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5956" w14:textId="692F04E3" w:rsidR="00BB050F" w:rsidRPr="00BB050F" w:rsidRDefault="6E848EFB" w:rsidP="00570070">
      <w:pPr>
        <w:pStyle w:val="Heading1"/>
        <w:rPr>
          <w:lang w:val="en-GB"/>
        </w:rPr>
      </w:pPr>
      <w:r>
        <w:rPr>
          <w:noProof/>
        </w:rPr>
        <w:drawing>
          <wp:anchor distT="0" distB="0" distL="114300" distR="114300" simplePos="0" relativeHeight="251658241" behindDoc="0" locked="0" layoutInCell="1" allowOverlap="1" wp14:anchorId="44517D15" wp14:editId="55AC0B53">
            <wp:simplePos x="0" y="0"/>
            <wp:positionH relativeFrom="column">
              <wp:posOffset>-575</wp:posOffset>
            </wp:positionH>
            <wp:positionV relativeFrom="paragraph">
              <wp:posOffset>527</wp:posOffset>
            </wp:positionV>
            <wp:extent cx="3905250" cy="933450"/>
            <wp:effectExtent l="0" t="0" r="0" b="0"/>
            <wp:wrapTopAndBottom/>
            <wp:docPr id="1287335570" name="Picture 128733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0" cy="933450"/>
                    </a:xfrm>
                    <a:prstGeom prst="rect">
                      <a:avLst/>
                    </a:prstGeom>
                  </pic:spPr>
                </pic:pic>
              </a:graphicData>
            </a:graphic>
            <wp14:sizeRelH relativeFrom="page">
              <wp14:pctWidth>0</wp14:pctWidth>
            </wp14:sizeRelH>
            <wp14:sizeRelV relativeFrom="page">
              <wp14:pctHeight>0</wp14:pctHeight>
            </wp14:sizeRelV>
          </wp:anchor>
        </w:drawing>
      </w:r>
      <w:r w:rsidR="00373ED7">
        <w:br/>
      </w:r>
      <w:bookmarkStart w:id="0" w:name="_Toc146119299"/>
      <w:bookmarkStart w:id="1" w:name="_Toc146119369"/>
      <w:r w:rsidR="00D54844">
        <w:rPr>
          <w:caps w:val="0"/>
          <w:lang w:val="en-GB"/>
        </w:rPr>
        <w:t>GIFTS, BENEFITS, AND HOSPITALITY POLICY</w:t>
      </w:r>
      <w:bookmarkEnd w:id="0"/>
      <w:bookmarkEnd w:id="1"/>
    </w:p>
    <w:p w14:paraId="02F9A2EC" w14:textId="22F4AA62" w:rsidR="003404E6" w:rsidRDefault="14819560" w:rsidP="525B631C">
      <w:pPr>
        <w:pStyle w:val="Heading2"/>
      </w:pPr>
      <w:bookmarkStart w:id="2" w:name="_Toc146119300"/>
      <w:r>
        <w:t>1</w:t>
      </w:r>
      <w:r w:rsidR="00E528D2">
        <w:t>.</w:t>
      </w:r>
      <w:r>
        <w:t xml:space="preserve"> </w:t>
      </w:r>
      <w:r w:rsidR="003404E6">
        <w:t>Who does this policy apply to?</w:t>
      </w:r>
      <w:bookmarkEnd w:id="2"/>
    </w:p>
    <w:p w14:paraId="3077DDCC" w14:textId="00C4AD22" w:rsidR="009C1D3A" w:rsidRPr="00A179AC" w:rsidRDefault="00481F2A" w:rsidP="00A179AC">
      <w:r w:rsidRPr="00072716">
        <w:t xml:space="preserve">This policy applies to all people in </w:t>
      </w:r>
      <w:r w:rsidR="00C36272">
        <w:t>the F</w:t>
      </w:r>
      <w:r w:rsidR="002C34CF">
        <w:t xml:space="preserve">amily Violence Prevention </w:t>
      </w:r>
      <w:r w:rsidR="00C36272">
        <w:t>Agency</w:t>
      </w:r>
      <w:r w:rsidR="002A0568">
        <w:t xml:space="preserve">’s </w:t>
      </w:r>
      <w:r w:rsidR="00C36272">
        <w:t xml:space="preserve">(operating as </w:t>
      </w:r>
      <w:r w:rsidRPr="00072716">
        <w:t>Respect Victoria</w:t>
      </w:r>
      <w:r w:rsidR="00C36272">
        <w:t>)</w:t>
      </w:r>
      <w:r w:rsidR="005C5D6D">
        <w:t xml:space="preserve"> workplaces</w:t>
      </w:r>
      <w:r w:rsidR="00C03462">
        <w:t>,</w:t>
      </w:r>
      <w:r w:rsidRPr="00072716">
        <w:t xml:space="preserve"> including </w:t>
      </w:r>
      <w:r w:rsidR="00727517">
        <w:t xml:space="preserve">board directors, </w:t>
      </w:r>
      <w:r w:rsidRPr="00072716">
        <w:t>executives, employees, contractors, consultants and any persons or groups (individuals) directly undertaking activity for or on behalf of Respect Victoria.</w:t>
      </w:r>
    </w:p>
    <w:p w14:paraId="72538649" w14:textId="1F3945C0" w:rsidR="008250AA" w:rsidRDefault="3A2EFDC0" w:rsidP="525B631C">
      <w:pPr>
        <w:pStyle w:val="Heading2"/>
      </w:pPr>
      <w:r>
        <w:t>2</w:t>
      </w:r>
      <w:r w:rsidR="00E528D2">
        <w:t>.</w:t>
      </w:r>
      <w:r>
        <w:t xml:space="preserve"> </w:t>
      </w:r>
      <w:r w:rsidR="008250AA">
        <w:t>Quick guide</w:t>
      </w:r>
    </w:p>
    <w:p w14:paraId="335F044D" w14:textId="783E43E8" w:rsidR="006F5DC6" w:rsidRDefault="2348BF90" w:rsidP="2F903E2B">
      <w:pPr>
        <w:pStyle w:val="Heading3"/>
        <w:rPr>
          <w:lang w:val="en-GB"/>
        </w:rPr>
      </w:pPr>
      <w:r w:rsidRPr="2F903E2B">
        <w:rPr>
          <w:lang w:val="en-GB"/>
        </w:rPr>
        <w:t xml:space="preserve">2.1 </w:t>
      </w:r>
      <w:r w:rsidR="006F5DC6">
        <w:rPr>
          <w:lang w:val="en-GB"/>
        </w:rPr>
        <w:t xml:space="preserve">Key </w:t>
      </w:r>
      <w:r w:rsidR="00FE4573">
        <w:rPr>
          <w:lang w:val="en-GB"/>
        </w:rPr>
        <w:t>f</w:t>
      </w:r>
      <w:r w:rsidR="006F5DC6">
        <w:rPr>
          <w:lang w:val="en-GB"/>
        </w:rPr>
        <w:t>eature</w:t>
      </w:r>
      <w:r w:rsidR="00FE4573">
        <w:rPr>
          <w:lang w:val="en-GB"/>
        </w:rPr>
        <w:t>s</w:t>
      </w:r>
      <w:r w:rsidR="006F5DC6">
        <w:rPr>
          <w:lang w:val="en-GB"/>
        </w:rPr>
        <w:t xml:space="preserve"> of this policy</w:t>
      </w:r>
    </w:p>
    <w:p w14:paraId="6E1CD23D" w14:textId="64E0D720" w:rsidR="00BC2F6B" w:rsidRPr="00FE4573" w:rsidRDefault="00BC2F6B" w:rsidP="00FE4573">
      <w:pPr>
        <w:pStyle w:val="ListParagraph"/>
        <w:numPr>
          <w:ilvl w:val="0"/>
          <w:numId w:val="25"/>
        </w:numPr>
        <w:rPr>
          <w:lang w:val="en-GB"/>
        </w:rPr>
      </w:pPr>
      <w:r w:rsidRPr="00FE4573">
        <w:rPr>
          <w:lang w:val="en-GB"/>
        </w:rPr>
        <w:t>The nominal value threshold for accepting a gift, benefit or hospitality is $50.</w:t>
      </w:r>
    </w:p>
    <w:p w14:paraId="62BA53C3" w14:textId="77777777" w:rsidR="00BC2F6B" w:rsidRPr="00FE4573" w:rsidRDefault="00BC2F6B" w:rsidP="00FE4573">
      <w:pPr>
        <w:pStyle w:val="ListParagraph"/>
        <w:numPr>
          <w:ilvl w:val="0"/>
          <w:numId w:val="25"/>
        </w:numPr>
        <w:rPr>
          <w:lang w:val="en-GB"/>
        </w:rPr>
      </w:pPr>
      <w:r w:rsidRPr="00FE4573">
        <w:rPr>
          <w:lang w:val="en-GB"/>
        </w:rPr>
        <w:t>Any offer with a value over $50, whether accepted or not, must be declared and recorded on Respect Victoria’s internal register.</w:t>
      </w:r>
    </w:p>
    <w:p w14:paraId="212C455F" w14:textId="3D918EF6" w:rsidR="00BC2F6B" w:rsidRPr="00FE4573" w:rsidRDefault="00BC2F6B" w:rsidP="00FE4573">
      <w:pPr>
        <w:pStyle w:val="ListParagraph"/>
        <w:numPr>
          <w:ilvl w:val="0"/>
          <w:numId w:val="25"/>
        </w:numPr>
        <w:rPr>
          <w:lang w:val="en-GB"/>
        </w:rPr>
      </w:pPr>
      <w:r w:rsidRPr="00FE4573">
        <w:rPr>
          <w:lang w:val="en-GB"/>
        </w:rPr>
        <w:t>Respect Victoria’s internal register will be published on Respect Victoria’s website annually.</w:t>
      </w:r>
    </w:p>
    <w:p w14:paraId="3A6E05B5" w14:textId="77777777" w:rsidR="00BC2F6B" w:rsidRPr="00FE4573" w:rsidRDefault="00BC2F6B" w:rsidP="00FE4573">
      <w:pPr>
        <w:pStyle w:val="ListParagraph"/>
        <w:numPr>
          <w:ilvl w:val="0"/>
          <w:numId w:val="25"/>
        </w:numPr>
        <w:rPr>
          <w:lang w:val="en-GB"/>
        </w:rPr>
      </w:pPr>
      <w:r w:rsidRPr="00FE4573">
        <w:rPr>
          <w:lang w:val="en-GB"/>
        </w:rPr>
        <w:t xml:space="preserve">To accept an offer of gifts, </w:t>
      </w:r>
      <w:proofErr w:type="gramStart"/>
      <w:r w:rsidRPr="00FE4573">
        <w:rPr>
          <w:lang w:val="en-GB"/>
        </w:rPr>
        <w:t>benefits</w:t>
      </w:r>
      <w:proofErr w:type="gramEnd"/>
      <w:r w:rsidRPr="00FE4573">
        <w:rPr>
          <w:lang w:val="en-GB"/>
        </w:rPr>
        <w:t xml:space="preserve"> or hospitality where the value is over $50 individuals must:</w:t>
      </w:r>
    </w:p>
    <w:p w14:paraId="29DDD370" w14:textId="5E00302B" w:rsidR="00BC2F6B" w:rsidRPr="00FE4573" w:rsidRDefault="00BC2F6B" w:rsidP="00FE4573">
      <w:pPr>
        <w:pStyle w:val="ListParagraph"/>
        <w:numPr>
          <w:ilvl w:val="1"/>
          <w:numId w:val="25"/>
        </w:numPr>
        <w:rPr>
          <w:lang w:val="en-GB"/>
        </w:rPr>
      </w:pPr>
      <w:r w:rsidRPr="00FE4573">
        <w:rPr>
          <w:lang w:val="en-GB"/>
        </w:rPr>
        <w:t xml:space="preserve">seek their relevant </w:t>
      </w:r>
      <w:r w:rsidR="00746501" w:rsidRPr="00FE4573">
        <w:rPr>
          <w:lang w:val="en-GB"/>
        </w:rPr>
        <w:t>authoriser’s</w:t>
      </w:r>
      <w:r w:rsidR="00746501">
        <w:rPr>
          <w:lang w:val="en-GB"/>
        </w:rPr>
        <w:t xml:space="preserve"> </w:t>
      </w:r>
      <w:r w:rsidR="00746501" w:rsidRPr="00FE4573">
        <w:rPr>
          <w:lang w:val="en-GB"/>
        </w:rPr>
        <w:t>approval</w:t>
      </w:r>
      <w:r w:rsidRPr="00FE4573">
        <w:rPr>
          <w:lang w:val="en-GB"/>
        </w:rPr>
        <w:t xml:space="preserve"> before accepting (where possible)</w:t>
      </w:r>
    </w:p>
    <w:p w14:paraId="3E052BA1" w14:textId="4BC8AF87" w:rsidR="00BC2F6B" w:rsidRPr="00FE4573" w:rsidRDefault="00BC2F6B" w:rsidP="00FE4573">
      <w:pPr>
        <w:pStyle w:val="ListParagraph"/>
        <w:numPr>
          <w:ilvl w:val="1"/>
          <w:numId w:val="25"/>
        </w:numPr>
        <w:rPr>
          <w:lang w:val="en-GB"/>
        </w:rPr>
      </w:pPr>
      <w:r w:rsidRPr="00FE4573">
        <w:rPr>
          <w:lang w:val="en-GB"/>
        </w:rPr>
        <w:t xml:space="preserve">demonstrate that there is no actual, perceived or potential conflict of </w:t>
      </w:r>
      <w:proofErr w:type="gramStart"/>
      <w:r w:rsidRPr="00FE4573">
        <w:rPr>
          <w:lang w:val="en-GB"/>
        </w:rPr>
        <w:t>interest</w:t>
      </w:r>
      <w:proofErr w:type="gramEnd"/>
    </w:p>
    <w:p w14:paraId="6767A550" w14:textId="798BAA9F" w:rsidR="00BC2F6B" w:rsidRPr="00FE4573" w:rsidRDefault="00BC2F6B" w:rsidP="00FE4573">
      <w:pPr>
        <w:pStyle w:val="ListParagraph"/>
        <w:numPr>
          <w:ilvl w:val="1"/>
          <w:numId w:val="25"/>
        </w:numPr>
        <w:rPr>
          <w:lang w:val="en-GB"/>
        </w:rPr>
      </w:pPr>
      <w:r w:rsidRPr="00FE4573">
        <w:rPr>
          <w:lang w:val="en-GB"/>
        </w:rPr>
        <w:t>demonstrate that there is a legitimate business benefit to Respect Victoria</w:t>
      </w:r>
    </w:p>
    <w:p w14:paraId="0E3DE880" w14:textId="77777777" w:rsidR="00BC2F6B" w:rsidRPr="00FE4573" w:rsidRDefault="00BC2F6B" w:rsidP="00FE4573">
      <w:pPr>
        <w:pStyle w:val="ListParagraph"/>
        <w:numPr>
          <w:ilvl w:val="1"/>
          <w:numId w:val="25"/>
        </w:numPr>
        <w:rPr>
          <w:lang w:val="en-GB"/>
        </w:rPr>
      </w:pPr>
      <w:r w:rsidRPr="00FE4573">
        <w:rPr>
          <w:lang w:val="en-GB"/>
        </w:rPr>
        <w:t>complete and submit a declaration form with their authoriser’s endorsement within five business days.</w:t>
      </w:r>
    </w:p>
    <w:p w14:paraId="780D2254" w14:textId="77777777" w:rsidR="00BC2F6B" w:rsidRPr="00FE4573" w:rsidRDefault="00BC2F6B" w:rsidP="00FE4573">
      <w:pPr>
        <w:pStyle w:val="ListParagraph"/>
        <w:numPr>
          <w:ilvl w:val="0"/>
          <w:numId w:val="25"/>
        </w:numPr>
        <w:rPr>
          <w:lang w:val="en-GB"/>
        </w:rPr>
      </w:pPr>
      <w:r w:rsidRPr="00FE4573">
        <w:rPr>
          <w:lang w:val="en-GB"/>
        </w:rPr>
        <w:t>Where the individual is unable to seek their authoriser’s approval prior to acceptance, approval must be sought within five business days.</w:t>
      </w:r>
    </w:p>
    <w:p w14:paraId="2AEAFAAF" w14:textId="77777777" w:rsidR="00BC2F6B" w:rsidRPr="00FE4573" w:rsidRDefault="00BC2F6B" w:rsidP="00FE4573">
      <w:pPr>
        <w:pStyle w:val="ListParagraph"/>
        <w:numPr>
          <w:ilvl w:val="0"/>
          <w:numId w:val="25"/>
        </w:numPr>
        <w:rPr>
          <w:lang w:val="en-GB"/>
        </w:rPr>
      </w:pPr>
      <w:r w:rsidRPr="00FE4573">
        <w:rPr>
          <w:lang w:val="en-GB"/>
        </w:rPr>
        <w:t>Individuals must refuse all offers of gifts, benefits or hospitality from people or organisations about whom they are likely to make decisions involving:</w:t>
      </w:r>
    </w:p>
    <w:p w14:paraId="139FE351" w14:textId="24B93048" w:rsidR="00BC2F6B" w:rsidRPr="00FE4573" w:rsidRDefault="00BC2F6B" w:rsidP="00FE4573">
      <w:pPr>
        <w:pStyle w:val="ListParagraph"/>
        <w:numPr>
          <w:ilvl w:val="1"/>
          <w:numId w:val="25"/>
        </w:numPr>
        <w:rPr>
          <w:lang w:val="en-GB"/>
        </w:rPr>
      </w:pPr>
      <w:r w:rsidRPr="00FE4573">
        <w:rPr>
          <w:lang w:val="en-GB"/>
        </w:rPr>
        <w:t>tender processes, including managing a contract once the tender process has ceased</w:t>
      </w:r>
    </w:p>
    <w:p w14:paraId="77E068CC" w14:textId="6F7E0AB4" w:rsidR="00BC2F6B" w:rsidRPr="00FE4573" w:rsidRDefault="00BC2F6B" w:rsidP="00FE4573">
      <w:pPr>
        <w:pStyle w:val="ListParagraph"/>
        <w:numPr>
          <w:ilvl w:val="1"/>
          <w:numId w:val="25"/>
        </w:numPr>
        <w:rPr>
          <w:lang w:val="en-GB"/>
        </w:rPr>
      </w:pPr>
      <w:r w:rsidRPr="00FE4573">
        <w:rPr>
          <w:lang w:val="en-GB"/>
        </w:rPr>
        <w:t>procurement</w:t>
      </w:r>
    </w:p>
    <w:p w14:paraId="77215A29" w14:textId="516D7F58" w:rsidR="00BC2F6B" w:rsidRPr="00FE4573" w:rsidRDefault="00BC2F6B" w:rsidP="00FE4573">
      <w:pPr>
        <w:pStyle w:val="ListParagraph"/>
        <w:numPr>
          <w:ilvl w:val="1"/>
          <w:numId w:val="25"/>
        </w:numPr>
        <w:rPr>
          <w:lang w:val="en-GB"/>
        </w:rPr>
      </w:pPr>
      <w:r w:rsidRPr="00FE4573">
        <w:rPr>
          <w:lang w:val="en-GB"/>
        </w:rPr>
        <w:t>enforcement</w:t>
      </w:r>
    </w:p>
    <w:p w14:paraId="558CC111" w14:textId="629E9BAA" w:rsidR="00BC2F6B" w:rsidRPr="00FE4573" w:rsidRDefault="00BC2F6B" w:rsidP="00FE4573">
      <w:pPr>
        <w:pStyle w:val="ListParagraph"/>
        <w:numPr>
          <w:ilvl w:val="1"/>
          <w:numId w:val="25"/>
        </w:numPr>
        <w:rPr>
          <w:lang w:val="en-GB"/>
        </w:rPr>
      </w:pPr>
      <w:r w:rsidRPr="00FE4573">
        <w:rPr>
          <w:lang w:val="en-GB"/>
        </w:rPr>
        <w:t>licensing or regulation</w:t>
      </w:r>
    </w:p>
    <w:p w14:paraId="13D791DB" w14:textId="77777777" w:rsidR="00BC2F6B" w:rsidRPr="00FE4573" w:rsidRDefault="00BC2F6B" w:rsidP="00FE4573">
      <w:pPr>
        <w:pStyle w:val="ListParagraph"/>
        <w:numPr>
          <w:ilvl w:val="1"/>
          <w:numId w:val="25"/>
        </w:numPr>
        <w:rPr>
          <w:lang w:val="en-GB"/>
        </w:rPr>
      </w:pPr>
      <w:r w:rsidRPr="00FE4573">
        <w:rPr>
          <w:lang w:val="en-GB"/>
        </w:rPr>
        <w:t>awarding of grants, sponsorship or funding allocations to agencies or organisations.</w:t>
      </w:r>
    </w:p>
    <w:p w14:paraId="50032885" w14:textId="77777777" w:rsidR="00BC2F6B" w:rsidRPr="00FE4573" w:rsidRDefault="00BC2F6B" w:rsidP="00FE4573">
      <w:pPr>
        <w:pStyle w:val="ListParagraph"/>
        <w:numPr>
          <w:ilvl w:val="0"/>
          <w:numId w:val="25"/>
        </w:numPr>
        <w:rPr>
          <w:lang w:val="en-GB"/>
        </w:rPr>
      </w:pPr>
      <w:r w:rsidRPr="00FE4573">
        <w:rPr>
          <w:lang w:val="en-GB"/>
        </w:rPr>
        <w:t>Individuals must refuse offers that:</w:t>
      </w:r>
    </w:p>
    <w:p w14:paraId="2436455E" w14:textId="79C6A5E4" w:rsidR="00BC2F6B" w:rsidRPr="00FE4573" w:rsidRDefault="00BC2F6B" w:rsidP="00FE4573">
      <w:pPr>
        <w:pStyle w:val="ListParagraph"/>
        <w:numPr>
          <w:ilvl w:val="1"/>
          <w:numId w:val="25"/>
        </w:numPr>
        <w:rPr>
          <w:lang w:val="en-GB"/>
        </w:rPr>
      </w:pPr>
      <w:r w:rsidRPr="00FE4573">
        <w:rPr>
          <w:lang w:val="en-GB"/>
        </w:rPr>
        <w:t>are made by a current or prospective supplier</w:t>
      </w:r>
    </w:p>
    <w:p w14:paraId="6BE37406" w14:textId="54D71390" w:rsidR="00BC2F6B" w:rsidRPr="00FE4573" w:rsidRDefault="00BC2F6B" w:rsidP="00FE4573">
      <w:pPr>
        <w:pStyle w:val="ListParagraph"/>
        <w:numPr>
          <w:ilvl w:val="1"/>
          <w:numId w:val="25"/>
        </w:numPr>
        <w:rPr>
          <w:lang w:val="en-GB"/>
        </w:rPr>
      </w:pPr>
      <w:r w:rsidRPr="00FE4573">
        <w:rPr>
          <w:lang w:val="en-GB"/>
        </w:rPr>
        <w:t xml:space="preserve">are likely to influence them, or be perceived to influence them, in the course of their duties, or raise an actual, potential or perceived conflict of </w:t>
      </w:r>
      <w:proofErr w:type="gramStart"/>
      <w:r w:rsidRPr="00FE4573">
        <w:rPr>
          <w:lang w:val="en-GB"/>
        </w:rPr>
        <w:t>interest</w:t>
      </w:r>
      <w:proofErr w:type="gramEnd"/>
    </w:p>
    <w:p w14:paraId="0FE6EF30" w14:textId="5A165F57" w:rsidR="00BC2F6B" w:rsidRPr="00FE4573" w:rsidRDefault="00BC2F6B" w:rsidP="00FE4573">
      <w:pPr>
        <w:pStyle w:val="ListParagraph"/>
        <w:numPr>
          <w:ilvl w:val="1"/>
          <w:numId w:val="25"/>
        </w:numPr>
        <w:rPr>
          <w:lang w:val="en-GB"/>
        </w:rPr>
      </w:pPr>
      <w:r w:rsidRPr="00FE4573">
        <w:rPr>
          <w:lang w:val="en-GB"/>
        </w:rPr>
        <w:t xml:space="preserve">are likely to be a bribe or inducement to make a decision or act in a particular </w:t>
      </w:r>
      <w:proofErr w:type="gramStart"/>
      <w:r w:rsidRPr="00FE4573">
        <w:rPr>
          <w:lang w:val="en-GB"/>
        </w:rPr>
        <w:t>way</w:t>
      </w:r>
      <w:proofErr w:type="gramEnd"/>
    </w:p>
    <w:p w14:paraId="2972B238" w14:textId="27547941" w:rsidR="00BC2F6B" w:rsidRPr="00FE4573" w:rsidRDefault="00BC2F6B" w:rsidP="00FE4573">
      <w:pPr>
        <w:pStyle w:val="ListParagraph"/>
        <w:numPr>
          <w:ilvl w:val="1"/>
          <w:numId w:val="25"/>
        </w:numPr>
        <w:rPr>
          <w:lang w:val="en-GB"/>
        </w:rPr>
      </w:pPr>
      <w:r w:rsidRPr="00FE4573">
        <w:rPr>
          <w:lang w:val="en-GB"/>
        </w:rPr>
        <w:t>have no legitimate business benefit</w:t>
      </w:r>
    </w:p>
    <w:p w14:paraId="302BE782" w14:textId="6EBC749F" w:rsidR="00BC2F6B" w:rsidRPr="00FE4573" w:rsidRDefault="00BC2F6B" w:rsidP="00FE4573">
      <w:pPr>
        <w:pStyle w:val="ListParagraph"/>
        <w:numPr>
          <w:ilvl w:val="1"/>
          <w:numId w:val="25"/>
        </w:numPr>
        <w:rPr>
          <w:lang w:val="en-GB"/>
        </w:rPr>
      </w:pPr>
      <w:r w:rsidRPr="00FE4573">
        <w:rPr>
          <w:lang w:val="en-GB"/>
        </w:rPr>
        <w:t>extend to their relatives or friends</w:t>
      </w:r>
    </w:p>
    <w:p w14:paraId="1F5D45EA" w14:textId="4ED2F8F0" w:rsidR="00BC2F6B" w:rsidRPr="00FE4573" w:rsidRDefault="00BC2F6B" w:rsidP="00FE4573">
      <w:pPr>
        <w:pStyle w:val="ListParagraph"/>
        <w:numPr>
          <w:ilvl w:val="1"/>
          <w:numId w:val="25"/>
        </w:numPr>
        <w:rPr>
          <w:lang w:val="en-GB"/>
        </w:rPr>
      </w:pPr>
      <w:r w:rsidRPr="00FE4573">
        <w:rPr>
          <w:lang w:val="en-GB"/>
        </w:rPr>
        <w:t>constitute money or can be used in a similar way to money, or something easily converted to money</w:t>
      </w:r>
    </w:p>
    <w:p w14:paraId="097BAAB2" w14:textId="54E01025" w:rsidR="00BC2F6B" w:rsidRPr="00FE4573" w:rsidRDefault="00BC2F6B" w:rsidP="00FE4573">
      <w:pPr>
        <w:pStyle w:val="ListParagraph"/>
        <w:numPr>
          <w:ilvl w:val="1"/>
          <w:numId w:val="25"/>
        </w:numPr>
        <w:rPr>
          <w:lang w:val="en-GB"/>
        </w:rPr>
      </w:pPr>
      <w:r w:rsidRPr="00FE4573">
        <w:rPr>
          <w:lang w:val="en-GB"/>
        </w:rPr>
        <w:t>involve events and hospitality Respect Victoria will already be sufficiently represented at to meet its</w:t>
      </w:r>
      <w:r w:rsidR="0027681A" w:rsidRPr="00FE4573">
        <w:rPr>
          <w:lang w:val="en-GB"/>
        </w:rPr>
        <w:t xml:space="preserve"> </w:t>
      </w:r>
      <w:r w:rsidRPr="00FE4573">
        <w:rPr>
          <w:lang w:val="en-GB"/>
        </w:rPr>
        <w:t xml:space="preserve">business </w:t>
      </w:r>
      <w:proofErr w:type="gramStart"/>
      <w:r w:rsidRPr="00FE4573">
        <w:rPr>
          <w:lang w:val="en-GB"/>
        </w:rPr>
        <w:t>needs</w:t>
      </w:r>
      <w:proofErr w:type="gramEnd"/>
    </w:p>
    <w:p w14:paraId="67DE125B" w14:textId="7E70002D" w:rsidR="00BC2F6B" w:rsidRPr="00FE4573" w:rsidRDefault="00BC2F6B" w:rsidP="00FE4573">
      <w:pPr>
        <w:pStyle w:val="ListParagraph"/>
        <w:numPr>
          <w:ilvl w:val="1"/>
          <w:numId w:val="25"/>
        </w:numPr>
        <w:rPr>
          <w:lang w:val="en-GB"/>
        </w:rPr>
      </w:pPr>
      <w:r w:rsidRPr="00FE4573">
        <w:rPr>
          <w:lang w:val="en-GB"/>
        </w:rPr>
        <w:lastRenderedPageBreak/>
        <w:t>could be perceived as endorsement for a product or service, or where acceptance would unfairly</w:t>
      </w:r>
      <w:r w:rsidR="0027681A" w:rsidRPr="00FE4573">
        <w:rPr>
          <w:lang w:val="en-GB"/>
        </w:rPr>
        <w:t xml:space="preserve"> </w:t>
      </w:r>
      <w:r w:rsidRPr="00FE4573">
        <w:rPr>
          <w:lang w:val="en-GB"/>
        </w:rPr>
        <w:t>advantage the sponsor in future procurement decisions.</w:t>
      </w:r>
    </w:p>
    <w:p w14:paraId="6DA71A31" w14:textId="4786480A" w:rsidR="00570070" w:rsidRDefault="00BC2F6B" w:rsidP="00570070">
      <w:pPr>
        <w:pStyle w:val="ListParagraph"/>
        <w:numPr>
          <w:ilvl w:val="0"/>
          <w:numId w:val="25"/>
        </w:numPr>
        <w:rPr>
          <w:lang w:val="en-GB"/>
        </w:rPr>
      </w:pPr>
      <w:r w:rsidRPr="00570070">
        <w:rPr>
          <w:lang w:val="en-GB"/>
        </w:rPr>
        <w:t xml:space="preserve">If you are unsure about how to respond to an offer of a gift, </w:t>
      </w:r>
      <w:proofErr w:type="gramStart"/>
      <w:r w:rsidRPr="00570070">
        <w:rPr>
          <w:lang w:val="en-GB"/>
        </w:rPr>
        <w:t>benefit</w:t>
      </w:r>
      <w:proofErr w:type="gramEnd"/>
      <w:r w:rsidRPr="00570070">
        <w:rPr>
          <w:lang w:val="en-GB"/>
        </w:rPr>
        <w:t xml:space="preserve"> or hospitality, seek advice from the</w:t>
      </w:r>
      <w:r w:rsidR="00FA63C1" w:rsidRPr="00570070">
        <w:rPr>
          <w:lang w:val="en-GB"/>
        </w:rPr>
        <w:t xml:space="preserve"> </w:t>
      </w:r>
      <w:r w:rsidRPr="00570070">
        <w:rPr>
          <w:lang w:val="en-GB"/>
        </w:rPr>
        <w:t xml:space="preserve">Chairperson of the Board (if a member of the Board or the CEO), or for all other </w:t>
      </w:r>
      <w:r w:rsidR="00FE4573" w:rsidRPr="00570070">
        <w:rPr>
          <w:lang w:val="en-GB"/>
        </w:rPr>
        <w:t>employees</w:t>
      </w:r>
      <w:r w:rsidRPr="00570070">
        <w:rPr>
          <w:lang w:val="en-GB"/>
        </w:rPr>
        <w:t>, the CEO.</w:t>
      </w:r>
    </w:p>
    <w:p w14:paraId="3BD54DF8" w14:textId="05867902" w:rsidR="5AA4992F" w:rsidRDefault="00017DE4" w:rsidP="525B631C">
      <w:pPr>
        <w:pStyle w:val="Heading3"/>
        <w:spacing w:after="0"/>
        <w:rPr>
          <w:lang w:val="en-GB"/>
        </w:rPr>
      </w:pPr>
      <w:r w:rsidRPr="00661F8A">
        <w:rPr>
          <w:rFonts w:eastAsia="Times New Roman" w:cs="Times New Roman"/>
          <w:noProof/>
          <w:color w:val="auto"/>
          <w:sz w:val="20"/>
          <w:szCs w:val="20"/>
        </w:rPr>
        <mc:AlternateContent>
          <mc:Choice Requires="wpc">
            <w:drawing>
              <wp:anchor distT="0" distB="0" distL="114300" distR="114300" simplePos="0" relativeHeight="251658240" behindDoc="0" locked="0" layoutInCell="1" allowOverlap="1" wp14:anchorId="0E8B0D67" wp14:editId="42D2A41A">
                <wp:simplePos x="0" y="0"/>
                <wp:positionH relativeFrom="margin">
                  <wp:align>left</wp:align>
                </wp:positionH>
                <wp:positionV relativeFrom="margin">
                  <wp:posOffset>1510665</wp:posOffset>
                </wp:positionV>
                <wp:extent cx="6523990" cy="7403465"/>
                <wp:effectExtent l="0" t="0" r="0" b="6985"/>
                <wp:wrapSquare wrapText="bothSides"/>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 name="Flowchart: Process 1"/>
                        <wps:cNvSpPr/>
                        <wps:spPr>
                          <a:xfrm>
                            <a:off x="66669" y="38099"/>
                            <a:ext cx="6382800" cy="1087200"/>
                          </a:xfrm>
                          <a:prstGeom prst="flowChartProcess">
                            <a:avLst/>
                          </a:prstGeom>
                          <a:solidFill>
                            <a:srgbClr val="FFFDEE"/>
                          </a:solidFill>
                          <a:ln w="12700" cap="flat" cmpd="sng" algn="ctr">
                            <a:solidFill>
                              <a:srgbClr val="003639"/>
                            </a:solidFill>
                            <a:prstDash val="solid"/>
                            <a:miter lim="800000"/>
                          </a:ln>
                          <a:effectLst/>
                        </wps:spPr>
                        <wps:txbx>
                          <w:txbxContent>
                            <w:p w14:paraId="185AF4E9" w14:textId="77777777" w:rsidR="004E2E9E" w:rsidRPr="0001442D" w:rsidRDefault="004E2E9E" w:rsidP="004E2E9E">
                              <w:pPr>
                                <w:pStyle w:val="Heading4"/>
                                <w:jc w:val="center"/>
                                <w:rPr>
                                  <w:b/>
                                  <w:bCs/>
                                  <w:sz w:val="28"/>
                                  <w:szCs w:val="20"/>
                                </w:rPr>
                              </w:pPr>
                              <w:r w:rsidRPr="0001442D">
                                <w:rPr>
                                  <w:b/>
                                  <w:bCs/>
                                  <w:sz w:val="28"/>
                                  <w:szCs w:val="20"/>
                                  <w:lang w:val="en-GB"/>
                                </w:rPr>
                                <w:t>Have you been offered a gift, benefit, or hospitality?</w:t>
                              </w:r>
                            </w:p>
                            <w:p w14:paraId="747250F4" w14:textId="77777777" w:rsidR="004E2E9E" w:rsidRPr="0001442D" w:rsidRDefault="004E2E9E" w:rsidP="004E2E9E">
                              <w:pPr>
                                <w:spacing w:after="0"/>
                                <w:rPr>
                                  <w:sz w:val="20"/>
                                  <w:szCs w:val="20"/>
                                </w:rPr>
                              </w:pPr>
                              <w:r w:rsidRPr="0001442D">
                                <w:rPr>
                                  <w:sz w:val="20"/>
                                  <w:szCs w:val="20"/>
                                </w:rPr>
                                <w:t>Offers include:</w:t>
                              </w:r>
                            </w:p>
                            <w:p w14:paraId="60989753" w14:textId="77777777" w:rsidR="004E2E9E" w:rsidRPr="00942E22" w:rsidRDefault="004E2E9E" w:rsidP="00942E22">
                              <w:pPr>
                                <w:pStyle w:val="ListParagraph"/>
                                <w:numPr>
                                  <w:ilvl w:val="0"/>
                                  <w:numId w:val="28"/>
                                </w:numPr>
                                <w:spacing w:after="0"/>
                                <w:rPr>
                                  <w:sz w:val="20"/>
                                  <w:szCs w:val="20"/>
                                </w:rPr>
                              </w:pPr>
                              <w:r w:rsidRPr="00942E22">
                                <w:rPr>
                                  <w:sz w:val="20"/>
                                  <w:szCs w:val="20"/>
                                </w:rPr>
                                <w:t>items or services (</w:t>
                              </w:r>
                              <w:r w:rsidR="00942E22" w:rsidRPr="00942E22">
                                <w:rPr>
                                  <w:sz w:val="20"/>
                                  <w:szCs w:val="20"/>
                                </w:rPr>
                                <w:t>e.g.,</w:t>
                              </w:r>
                              <w:r w:rsidRPr="00942E22">
                                <w:rPr>
                                  <w:sz w:val="20"/>
                                  <w:szCs w:val="20"/>
                                </w:rPr>
                                <w:t xml:space="preserve"> </w:t>
                              </w:r>
                              <w:r w:rsidR="00942E22" w:rsidRPr="00942E22">
                                <w:rPr>
                                  <w:sz w:val="20"/>
                                  <w:szCs w:val="20"/>
                                </w:rPr>
                                <w:t>chocolates</w:t>
                              </w:r>
                              <w:r w:rsidRPr="00942E22">
                                <w:rPr>
                                  <w:sz w:val="20"/>
                                  <w:szCs w:val="20"/>
                                </w:rPr>
                                <w:t>, bottle of wine, door prize, free training course)</w:t>
                              </w:r>
                            </w:p>
                            <w:p w14:paraId="58F24090" w14:textId="77777777" w:rsidR="004E2E9E" w:rsidRPr="00942E22" w:rsidRDefault="004E2E9E" w:rsidP="00942E22">
                              <w:pPr>
                                <w:pStyle w:val="ListParagraph"/>
                                <w:numPr>
                                  <w:ilvl w:val="0"/>
                                  <w:numId w:val="28"/>
                                </w:numPr>
                                <w:spacing w:after="0"/>
                                <w:rPr>
                                  <w:sz w:val="20"/>
                                  <w:szCs w:val="20"/>
                                </w:rPr>
                              </w:pPr>
                              <w:r w:rsidRPr="00942E22">
                                <w:rPr>
                                  <w:sz w:val="20"/>
                                  <w:szCs w:val="20"/>
                                </w:rPr>
                                <w:t>benefits (</w:t>
                              </w:r>
                              <w:r w:rsidR="00942E22" w:rsidRPr="00942E22">
                                <w:rPr>
                                  <w:sz w:val="20"/>
                                  <w:szCs w:val="20"/>
                                </w:rPr>
                                <w:t>e.g.,</w:t>
                              </w:r>
                              <w:r w:rsidRPr="00942E22">
                                <w:rPr>
                                  <w:sz w:val="20"/>
                                  <w:szCs w:val="20"/>
                                </w:rPr>
                                <w:t xml:space="preserve"> promise of new job, discounted services)</w:t>
                              </w:r>
                            </w:p>
                            <w:p w14:paraId="60A3C65A" w14:textId="77777777" w:rsidR="004E2E9E" w:rsidRPr="00942E22" w:rsidRDefault="004E2E9E" w:rsidP="00942E22">
                              <w:pPr>
                                <w:pStyle w:val="ListParagraph"/>
                                <w:numPr>
                                  <w:ilvl w:val="0"/>
                                  <w:numId w:val="28"/>
                                </w:numPr>
                                <w:spacing w:after="0"/>
                                <w:rPr>
                                  <w:sz w:val="20"/>
                                  <w:szCs w:val="20"/>
                                </w:rPr>
                              </w:pPr>
                              <w:r w:rsidRPr="00942E22">
                                <w:rPr>
                                  <w:sz w:val="20"/>
                                  <w:szCs w:val="20"/>
                                </w:rPr>
                                <w:t>hospitality (</w:t>
                              </w:r>
                              <w:r w:rsidR="00942E22" w:rsidRPr="00942E22">
                                <w:rPr>
                                  <w:sz w:val="20"/>
                                  <w:szCs w:val="20"/>
                                </w:rPr>
                                <w:t>e.g.,</w:t>
                              </w:r>
                              <w:r w:rsidRPr="00942E22">
                                <w:rPr>
                                  <w:sz w:val="20"/>
                                  <w:szCs w:val="20"/>
                                </w:rPr>
                                <w:t xml:space="preserve"> food drink, travel, accommodation, attending sporting or cultural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flipH="1">
                            <a:off x="3233735" y="1133474"/>
                            <a:ext cx="2" cy="58102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3" name="Text Box 3"/>
                        <wps:cNvSpPr txBox="1"/>
                        <wps:spPr>
                          <a:xfrm>
                            <a:off x="2971800" y="1238249"/>
                            <a:ext cx="542925" cy="247650"/>
                          </a:xfrm>
                          <a:prstGeom prst="rect">
                            <a:avLst/>
                          </a:prstGeom>
                          <a:solidFill>
                            <a:sysClr val="window" lastClr="FFFFFF"/>
                          </a:solidFill>
                          <a:ln w="6350">
                            <a:noFill/>
                          </a:ln>
                        </wps:spPr>
                        <wps:txbx>
                          <w:txbxContent>
                            <w:p w14:paraId="05FD5612" w14:textId="77777777" w:rsidR="004E2E9E" w:rsidRDefault="004E2E9E" w:rsidP="004E2E9E">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66669" y="1714493"/>
                            <a:ext cx="6381130" cy="1076331"/>
                          </a:xfrm>
                          <a:prstGeom prst="flowChartProcess">
                            <a:avLst/>
                          </a:prstGeom>
                          <a:solidFill>
                            <a:srgbClr val="FFFDEE"/>
                          </a:solidFill>
                          <a:ln w="12700" cap="flat" cmpd="sng" algn="ctr">
                            <a:solidFill>
                              <a:srgbClr val="003639"/>
                            </a:solidFill>
                            <a:prstDash val="solid"/>
                            <a:miter lim="800000"/>
                          </a:ln>
                          <a:effectLst/>
                        </wps:spPr>
                        <wps:txbx>
                          <w:txbxContent>
                            <w:p w14:paraId="62DBAF2D" w14:textId="77777777" w:rsidR="004E2E9E" w:rsidRPr="0001442D" w:rsidRDefault="004E2E9E" w:rsidP="004E2E9E">
                              <w:pPr>
                                <w:spacing w:after="0"/>
                                <w:jc w:val="center"/>
                                <w:rPr>
                                  <w:rFonts w:asciiTheme="minorHAnsi" w:hAnsiTheme="minorHAnsi" w:cstheme="minorHAnsi"/>
                                  <w:b/>
                                  <w:bCs/>
                                  <w:kern w:val="28"/>
                                  <w:sz w:val="28"/>
                                  <w:szCs w:val="28"/>
                                </w:rPr>
                              </w:pPr>
                              <w:r w:rsidRPr="0001442D">
                                <w:rPr>
                                  <w:rFonts w:asciiTheme="minorHAnsi" w:hAnsiTheme="minorHAnsi" w:cstheme="minorHAnsi"/>
                                  <w:b/>
                                  <w:bCs/>
                                  <w:kern w:val="28"/>
                                  <w:sz w:val="28"/>
                                  <w:szCs w:val="28"/>
                                </w:rPr>
                                <w:t>Is it prohibited?</w:t>
                              </w:r>
                            </w:p>
                            <w:p w14:paraId="20DC4BDC" w14:textId="77777777" w:rsidR="004E2E9E" w:rsidRPr="00942E22" w:rsidRDefault="004E2E9E" w:rsidP="00942E22">
                              <w:pPr>
                                <w:pStyle w:val="ListParagraph"/>
                                <w:numPr>
                                  <w:ilvl w:val="0"/>
                                  <w:numId w:val="28"/>
                                </w:numPr>
                                <w:spacing w:after="0"/>
                                <w:rPr>
                                  <w:sz w:val="20"/>
                                  <w:szCs w:val="20"/>
                                </w:rPr>
                              </w:pPr>
                              <w:r w:rsidRPr="00942E22">
                                <w:rPr>
                                  <w:sz w:val="20"/>
                                  <w:szCs w:val="20"/>
                                </w:rPr>
                                <w:t xml:space="preserve">Is it money or </w:t>
                              </w:r>
                              <w:r w:rsidR="00942E22" w:rsidRPr="00942E22">
                                <w:rPr>
                                  <w:sz w:val="20"/>
                                  <w:szCs w:val="20"/>
                                </w:rPr>
                                <w:t>like</w:t>
                              </w:r>
                              <w:r w:rsidRPr="00942E22">
                                <w:rPr>
                                  <w:sz w:val="20"/>
                                  <w:szCs w:val="20"/>
                                </w:rPr>
                                <w:t xml:space="preserve"> money (</w:t>
                              </w:r>
                              <w:r w:rsidR="00942E22" w:rsidRPr="00942E22">
                                <w:rPr>
                                  <w:sz w:val="20"/>
                                  <w:szCs w:val="20"/>
                                </w:rPr>
                                <w:t>e.g.,</w:t>
                              </w:r>
                              <w:r w:rsidRPr="00942E22">
                                <w:rPr>
                                  <w:sz w:val="20"/>
                                  <w:szCs w:val="20"/>
                                </w:rPr>
                                <w:t xml:space="preserve"> gift vouchers) or easily converted to money (</w:t>
                              </w:r>
                              <w:r w:rsidR="00942E22" w:rsidRPr="00942E22">
                                <w:rPr>
                                  <w:sz w:val="20"/>
                                  <w:szCs w:val="20"/>
                                </w:rPr>
                                <w:t>e.g.,</w:t>
                              </w:r>
                              <w:r w:rsidRPr="00942E22">
                                <w:rPr>
                                  <w:sz w:val="20"/>
                                  <w:szCs w:val="20"/>
                                </w:rPr>
                                <w:t xml:space="preserve"> shares)?</w:t>
                              </w:r>
                            </w:p>
                            <w:p w14:paraId="3E56E9B9" w14:textId="77777777" w:rsidR="004E2E9E" w:rsidRPr="00942E22" w:rsidRDefault="004E2E9E" w:rsidP="00942E22">
                              <w:pPr>
                                <w:pStyle w:val="ListParagraph"/>
                                <w:numPr>
                                  <w:ilvl w:val="0"/>
                                  <w:numId w:val="28"/>
                                </w:numPr>
                                <w:spacing w:after="0"/>
                                <w:rPr>
                                  <w:sz w:val="20"/>
                                  <w:szCs w:val="20"/>
                                </w:rPr>
                              </w:pPr>
                              <w:r w:rsidRPr="00942E22">
                                <w:rPr>
                                  <w:sz w:val="20"/>
                                  <w:szCs w:val="20"/>
                                </w:rPr>
                                <w:t>Would accepting the offer create a conflict of interest (</w:t>
                              </w:r>
                              <w:r w:rsidR="00942E22" w:rsidRPr="00942E22">
                                <w:rPr>
                                  <w:sz w:val="20"/>
                                  <w:szCs w:val="20"/>
                                </w:rPr>
                                <w:t>e.g.,</w:t>
                              </w:r>
                              <w:r w:rsidRPr="00942E22">
                                <w:rPr>
                                  <w:sz w:val="20"/>
                                  <w:szCs w:val="20"/>
                                </w:rPr>
                                <w:t xml:space="preserve"> perceived as influencing your decision to award a contract, set policy, or regulate a service)?</w:t>
                              </w:r>
                            </w:p>
                            <w:p w14:paraId="27513DE4" w14:textId="77777777" w:rsidR="004E2E9E" w:rsidRPr="00942E22" w:rsidRDefault="004E2E9E" w:rsidP="00942E22">
                              <w:pPr>
                                <w:pStyle w:val="ListParagraph"/>
                                <w:numPr>
                                  <w:ilvl w:val="0"/>
                                  <w:numId w:val="28"/>
                                </w:numPr>
                                <w:spacing w:after="0"/>
                                <w:rPr>
                                  <w:sz w:val="20"/>
                                  <w:szCs w:val="20"/>
                                </w:rPr>
                              </w:pPr>
                              <w:r w:rsidRPr="00942E22">
                                <w:rPr>
                                  <w:sz w:val="20"/>
                                  <w:szCs w:val="20"/>
                                </w:rPr>
                                <w:t>Would accepting the offer bring your integrity, or that of your organisation, into disrepute?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H="1">
                            <a:off x="1527470" y="2790825"/>
                            <a:ext cx="0" cy="58039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6" name="Straight Arrow Connector 6"/>
                        <wps:cNvCnPr/>
                        <wps:spPr>
                          <a:xfrm flipH="1">
                            <a:off x="4802800" y="2791460"/>
                            <a:ext cx="0" cy="57975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7" name="Text Box 17"/>
                        <wps:cNvSpPr txBox="1"/>
                        <wps:spPr>
                          <a:xfrm>
                            <a:off x="1265850" y="2912984"/>
                            <a:ext cx="542925" cy="247015"/>
                          </a:xfrm>
                          <a:prstGeom prst="rect">
                            <a:avLst/>
                          </a:prstGeom>
                          <a:solidFill>
                            <a:sysClr val="window" lastClr="FFFFFF"/>
                          </a:solidFill>
                          <a:ln w="6350">
                            <a:noFill/>
                          </a:ln>
                        </wps:spPr>
                        <wps:txbx>
                          <w:txbxContent>
                            <w:p w14:paraId="72C02BF1" w14:textId="77777777" w:rsidR="004E2E9E" w:rsidRDefault="004E2E9E" w:rsidP="004E2E9E">
                              <w:pPr>
                                <w:jc w:val="center"/>
                                <w:rPr>
                                  <w:color w:val="000000"/>
                                </w:rPr>
                              </w:pPr>
                              <w:r>
                                <w:rPr>
                                  <w:color w:val="00000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17"/>
                        <wps:cNvSpPr txBox="1"/>
                        <wps:spPr>
                          <a:xfrm>
                            <a:off x="4532925" y="2910680"/>
                            <a:ext cx="542925" cy="247015"/>
                          </a:xfrm>
                          <a:prstGeom prst="rect">
                            <a:avLst/>
                          </a:prstGeom>
                          <a:solidFill>
                            <a:sysClr val="window" lastClr="FFFFFF"/>
                          </a:solidFill>
                          <a:ln w="6350">
                            <a:noFill/>
                          </a:ln>
                        </wps:spPr>
                        <wps:txbx>
                          <w:txbxContent>
                            <w:p w14:paraId="5162ADC4" w14:textId="77777777" w:rsidR="004E2E9E" w:rsidRDefault="004E2E9E" w:rsidP="004E2E9E">
                              <w:pPr>
                                <w:jc w:val="center"/>
                                <w:rPr>
                                  <w:color w:val="000000"/>
                                </w:rPr>
                              </w:pPr>
                              <w:r>
                                <w:rPr>
                                  <w:color w:val="00000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Flowchart: Process 9"/>
                        <wps:cNvSpPr/>
                        <wps:spPr>
                          <a:xfrm>
                            <a:off x="66675" y="3446221"/>
                            <a:ext cx="2962275" cy="572733"/>
                          </a:xfrm>
                          <a:prstGeom prst="flowChartProcess">
                            <a:avLst/>
                          </a:prstGeom>
                          <a:solidFill>
                            <a:srgbClr val="FFFDEE"/>
                          </a:solidFill>
                          <a:ln w="12700" cap="flat" cmpd="sng" algn="ctr">
                            <a:solidFill>
                              <a:srgbClr val="C00000"/>
                            </a:solidFill>
                            <a:prstDash val="solid"/>
                            <a:miter lim="800000"/>
                          </a:ln>
                          <a:effectLst/>
                        </wps:spPr>
                        <wps:txbx>
                          <w:txbxContent>
                            <w:p w14:paraId="51B123B9" w14:textId="77777777" w:rsidR="004E2E9E" w:rsidRPr="0001442D" w:rsidRDefault="004E2E9E" w:rsidP="004E2E9E">
                              <w:pPr>
                                <w:spacing w:after="0"/>
                                <w:jc w:val="center"/>
                                <w:rPr>
                                  <w:rFonts w:asciiTheme="majorHAnsi" w:hAnsiTheme="majorHAnsi" w:cstheme="majorHAnsi"/>
                                  <w:b/>
                                  <w:bCs/>
                                  <w:kern w:val="28"/>
                                  <w:sz w:val="28"/>
                                  <w:szCs w:val="28"/>
                                </w:rPr>
                              </w:pPr>
                              <w:r w:rsidRPr="0001442D">
                                <w:rPr>
                                  <w:rFonts w:asciiTheme="majorHAnsi" w:hAnsiTheme="majorHAnsi" w:cstheme="majorHAnsi"/>
                                  <w:b/>
                                  <w:bCs/>
                                  <w:kern w:val="28"/>
                                  <w:sz w:val="28"/>
                                  <w:szCs w:val="28"/>
                                </w:rPr>
                                <w:t>Is it a token offer?</w:t>
                              </w:r>
                            </w:p>
                            <w:p w14:paraId="13B46326" w14:textId="77777777" w:rsidR="004E2E9E" w:rsidRPr="0001442D" w:rsidRDefault="004E2E9E" w:rsidP="004E2E9E">
                              <w:pPr>
                                <w:spacing w:after="0"/>
                                <w:jc w:val="center"/>
                                <w:rPr>
                                  <w:rFonts w:asciiTheme="majorHAnsi" w:hAnsiTheme="majorHAnsi" w:cstheme="majorHAnsi"/>
                                  <w:sz w:val="20"/>
                                  <w:szCs w:val="20"/>
                                </w:rPr>
                              </w:pPr>
                              <w:r w:rsidRPr="0001442D">
                                <w:rPr>
                                  <w:rFonts w:asciiTheme="majorHAnsi" w:hAnsiTheme="majorHAnsi" w:cstheme="majorHAnsi"/>
                                  <w:sz w:val="20"/>
                                  <w:szCs w:val="20"/>
                                </w:rPr>
                                <w:t>(</w:t>
                              </w:r>
                              <w:r w:rsidR="00942E22" w:rsidRPr="0001442D">
                                <w:rPr>
                                  <w:rFonts w:asciiTheme="majorHAnsi" w:hAnsiTheme="majorHAnsi" w:cstheme="majorHAnsi"/>
                                  <w:sz w:val="20"/>
                                  <w:szCs w:val="20"/>
                                </w:rPr>
                                <w:t>i.e.,</w:t>
                              </w:r>
                              <w:r w:rsidRPr="0001442D">
                                <w:rPr>
                                  <w:rFonts w:asciiTheme="majorHAnsi" w:hAnsiTheme="majorHAnsi" w:cstheme="majorHAnsi"/>
                                  <w:sz w:val="20"/>
                                  <w:szCs w:val="20"/>
                                </w:rPr>
                                <w:t xml:space="preserve"> of inconsequential or trivial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3420395" y="3437295"/>
                            <a:ext cx="3028030" cy="572135"/>
                          </a:xfrm>
                          <a:prstGeom prst="flowChartProcess">
                            <a:avLst/>
                          </a:prstGeom>
                          <a:solidFill>
                            <a:srgbClr val="FFFDEE"/>
                          </a:solidFill>
                          <a:ln w="12700" cap="flat" cmpd="sng" algn="ctr">
                            <a:solidFill>
                              <a:srgbClr val="00B050"/>
                            </a:solidFill>
                            <a:prstDash val="solid"/>
                            <a:miter lim="800000"/>
                          </a:ln>
                          <a:effectLst/>
                        </wps:spPr>
                        <wps:txbx>
                          <w:txbxContent>
                            <w:p w14:paraId="0A4C74B6" w14:textId="77777777" w:rsidR="004E2E9E" w:rsidRPr="0001442D" w:rsidRDefault="004E2E9E" w:rsidP="004E2E9E">
                              <w:pPr>
                                <w:spacing w:after="0"/>
                                <w:jc w:val="center"/>
                                <w:rPr>
                                  <w:rFonts w:asciiTheme="majorHAnsi" w:hAnsiTheme="majorHAnsi" w:cstheme="majorHAnsi"/>
                                  <w:b/>
                                  <w:bCs/>
                                  <w:color w:val="000000"/>
                                  <w:kern w:val="28"/>
                                  <w:sz w:val="28"/>
                                  <w:szCs w:val="28"/>
                                </w:rPr>
                              </w:pPr>
                              <w:r w:rsidRPr="0001442D">
                                <w:rPr>
                                  <w:rFonts w:asciiTheme="majorHAnsi" w:hAnsiTheme="majorHAnsi" w:cstheme="majorHAnsi"/>
                                  <w:b/>
                                  <w:bCs/>
                                  <w:color w:val="000000"/>
                                  <w:kern w:val="28"/>
                                  <w:sz w:val="28"/>
                                  <w:szCs w:val="28"/>
                                </w:rPr>
                                <w:t>Is it a token offer?</w:t>
                              </w:r>
                            </w:p>
                            <w:p w14:paraId="32261DAB" w14:textId="77777777" w:rsidR="004E2E9E" w:rsidRPr="0001442D" w:rsidRDefault="004E2E9E" w:rsidP="004E2E9E">
                              <w:pPr>
                                <w:spacing w:after="0"/>
                                <w:jc w:val="center"/>
                                <w:rPr>
                                  <w:rFonts w:asciiTheme="majorHAnsi" w:hAnsiTheme="majorHAnsi" w:cstheme="majorHAnsi"/>
                                  <w:color w:val="000000"/>
                                  <w:sz w:val="20"/>
                                  <w:szCs w:val="20"/>
                                </w:rPr>
                              </w:pPr>
                              <w:r w:rsidRPr="0001442D">
                                <w:rPr>
                                  <w:rFonts w:asciiTheme="majorHAnsi" w:hAnsiTheme="majorHAnsi" w:cstheme="majorHAnsi"/>
                                  <w:color w:val="000000"/>
                                  <w:sz w:val="20"/>
                                  <w:szCs w:val="20"/>
                                </w:rPr>
                                <w:t>(</w:t>
                              </w:r>
                              <w:r w:rsidR="00942E22" w:rsidRPr="0001442D">
                                <w:rPr>
                                  <w:rFonts w:asciiTheme="majorHAnsi" w:hAnsiTheme="majorHAnsi" w:cstheme="majorHAnsi"/>
                                  <w:color w:val="000000"/>
                                  <w:sz w:val="20"/>
                                  <w:szCs w:val="20"/>
                                </w:rPr>
                                <w:t>i.e.,</w:t>
                              </w:r>
                              <w:r w:rsidRPr="0001442D">
                                <w:rPr>
                                  <w:rFonts w:asciiTheme="majorHAnsi" w:hAnsiTheme="majorHAnsi" w:cstheme="majorHAnsi"/>
                                  <w:color w:val="000000"/>
                                  <w:sz w:val="20"/>
                                  <w:szCs w:val="20"/>
                                </w:rPr>
                                <w:t xml:space="preserve"> of inconsequential or trivial value)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H="1">
                            <a:off x="773725" y="4038512"/>
                            <a:ext cx="0" cy="57975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4" name="Straight Arrow Connector 14"/>
                        <wps:cNvCnPr/>
                        <wps:spPr>
                          <a:xfrm flipH="1">
                            <a:off x="2354875" y="4034936"/>
                            <a:ext cx="0" cy="57975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15" name="Text Box 17"/>
                        <wps:cNvSpPr txBox="1"/>
                        <wps:spPr>
                          <a:xfrm>
                            <a:off x="503850" y="4139654"/>
                            <a:ext cx="542925" cy="246380"/>
                          </a:xfrm>
                          <a:prstGeom prst="rect">
                            <a:avLst/>
                          </a:prstGeom>
                          <a:solidFill>
                            <a:sysClr val="window" lastClr="FFFFFF"/>
                          </a:solidFill>
                          <a:ln w="6350">
                            <a:noFill/>
                          </a:ln>
                        </wps:spPr>
                        <wps:txbx>
                          <w:txbxContent>
                            <w:p w14:paraId="7B4D01C2" w14:textId="77777777" w:rsidR="004E2E9E" w:rsidRDefault="004E2E9E" w:rsidP="004E2E9E">
                              <w:pPr>
                                <w:jc w:val="center"/>
                                <w:rPr>
                                  <w:color w:val="000000"/>
                                </w:rPr>
                              </w:pPr>
                              <w:r>
                                <w:rPr>
                                  <w:color w:val="00000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17"/>
                        <wps:cNvSpPr txBox="1"/>
                        <wps:spPr>
                          <a:xfrm>
                            <a:off x="2104050" y="4159684"/>
                            <a:ext cx="542925" cy="246380"/>
                          </a:xfrm>
                          <a:prstGeom prst="rect">
                            <a:avLst/>
                          </a:prstGeom>
                          <a:solidFill>
                            <a:sysClr val="window" lastClr="FFFFFF"/>
                          </a:solidFill>
                          <a:ln w="6350">
                            <a:noFill/>
                          </a:ln>
                        </wps:spPr>
                        <wps:txbx>
                          <w:txbxContent>
                            <w:p w14:paraId="54496B1B" w14:textId="77777777" w:rsidR="004E2E9E" w:rsidRDefault="004E2E9E" w:rsidP="004E2E9E">
                              <w:pPr>
                                <w:jc w:val="center"/>
                                <w:rPr>
                                  <w:color w:val="000000"/>
                                </w:rPr>
                              </w:pPr>
                              <w:r>
                                <w:rPr>
                                  <w:color w:val="00000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4011885" y="4019463"/>
                            <a:ext cx="0" cy="57912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39" name="Straight Arrow Connector 39"/>
                        <wps:cNvCnPr/>
                        <wps:spPr>
                          <a:xfrm flipH="1">
                            <a:off x="5590835" y="4017847"/>
                            <a:ext cx="0" cy="57848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46" name="Text Box 17"/>
                        <wps:cNvSpPr txBox="1"/>
                        <wps:spPr>
                          <a:xfrm>
                            <a:off x="3742350" y="4132725"/>
                            <a:ext cx="542925" cy="245745"/>
                          </a:xfrm>
                          <a:prstGeom prst="rect">
                            <a:avLst/>
                          </a:prstGeom>
                          <a:solidFill>
                            <a:sysClr val="window" lastClr="FFFFFF"/>
                          </a:solidFill>
                          <a:ln w="6350">
                            <a:noFill/>
                          </a:ln>
                        </wps:spPr>
                        <wps:txbx>
                          <w:txbxContent>
                            <w:p w14:paraId="1F9EDFEC" w14:textId="77777777" w:rsidR="004E2E9E" w:rsidRDefault="004E2E9E" w:rsidP="004E2E9E">
                              <w:pPr>
                                <w:jc w:val="center"/>
                                <w:rPr>
                                  <w:color w:val="000000"/>
                                </w:rPr>
                              </w:pPr>
                              <w:r>
                                <w:rPr>
                                  <w:color w:val="00000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17"/>
                        <wps:cNvSpPr txBox="1"/>
                        <wps:spPr>
                          <a:xfrm>
                            <a:off x="5333025" y="4132725"/>
                            <a:ext cx="542925" cy="245745"/>
                          </a:xfrm>
                          <a:prstGeom prst="rect">
                            <a:avLst/>
                          </a:prstGeom>
                          <a:solidFill>
                            <a:sysClr val="window" lastClr="FFFFFF"/>
                          </a:solidFill>
                          <a:ln w="6350">
                            <a:noFill/>
                          </a:ln>
                        </wps:spPr>
                        <wps:txbx>
                          <w:txbxContent>
                            <w:p w14:paraId="2D0136E7" w14:textId="77777777" w:rsidR="004E2E9E" w:rsidRDefault="004E2E9E" w:rsidP="004E2E9E">
                              <w:pPr>
                                <w:jc w:val="center"/>
                                <w:rPr>
                                  <w:color w:val="000000"/>
                                </w:rPr>
                              </w:pPr>
                              <w:r>
                                <w:rPr>
                                  <w:color w:val="00000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Flowchart: Process 54"/>
                        <wps:cNvSpPr/>
                        <wps:spPr>
                          <a:xfrm>
                            <a:off x="57463" y="4625037"/>
                            <a:ext cx="1460795" cy="1527768"/>
                          </a:xfrm>
                          <a:prstGeom prst="flowChartProcess">
                            <a:avLst/>
                          </a:prstGeom>
                          <a:solidFill>
                            <a:srgbClr val="FFE1E1"/>
                          </a:solidFill>
                          <a:ln w="12700" cap="flat" cmpd="sng" algn="ctr">
                            <a:solidFill>
                              <a:srgbClr val="C00000"/>
                            </a:solidFill>
                            <a:prstDash val="solid"/>
                            <a:miter lim="800000"/>
                          </a:ln>
                          <a:effectLst/>
                        </wps:spPr>
                        <wps:txbx>
                          <w:txbxContent>
                            <w:p w14:paraId="22A4116A"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Refuse the </w:t>
                              </w:r>
                              <w:proofErr w:type="gramStart"/>
                              <w:r w:rsidRPr="0001442D">
                                <w:rPr>
                                  <w:rFonts w:asciiTheme="majorHAnsi" w:hAnsiTheme="majorHAnsi" w:cstheme="majorHAnsi"/>
                                  <w:b/>
                                  <w:bCs/>
                                  <w:color w:val="000000"/>
                                  <w:kern w:val="28"/>
                                  <w:sz w:val="24"/>
                                  <w:szCs w:val="24"/>
                                </w:rPr>
                                <w:t>offer</w:t>
                              </w:r>
                              <w:proofErr w:type="gramEnd"/>
                            </w:p>
                            <w:p w14:paraId="0B3CCCA7" w14:textId="77777777" w:rsidR="004E2E9E" w:rsidRPr="0001442D" w:rsidRDefault="004E2E9E" w:rsidP="004E2E9E">
                              <w:pPr>
                                <w:spacing w:after="0"/>
                                <w:rPr>
                                  <w:rFonts w:asciiTheme="majorHAnsi" w:hAnsiTheme="majorHAnsi" w:cstheme="majorHAnsi"/>
                                  <w:color w:val="000000"/>
                                  <w:sz w:val="20"/>
                                  <w:szCs w:val="20"/>
                                </w:rPr>
                              </w:pPr>
                            </w:p>
                            <w:p w14:paraId="3683DE89" w14:textId="77777777" w:rsidR="004E2E9E" w:rsidRPr="0001442D" w:rsidRDefault="004E2E9E" w:rsidP="004E2E9E">
                              <w:pPr>
                                <w:spacing w:after="0"/>
                                <w:rPr>
                                  <w:rFonts w:asciiTheme="majorHAnsi" w:hAnsiTheme="majorHAnsi" w:cstheme="majorHAnsi"/>
                                  <w:color w:val="000000"/>
                                  <w:sz w:val="20"/>
                                  <w:szCs w:val="20"/>
                                </w:rPr>
                              </w:pPr>
                              <w:r w:rsidRPr="0001442D">
                                <w:rPr>
                                  <w:rFonts w:asciiTheme="majorHAnsi" w:hAnsiTheme="majorHAnsi" w:cstheme="majorHAnsi"/>
                                  <w:color w:val="000000"/>
                                  <w:sz w:val="20"/>
                                  <w:szCs w:val="20"/>
                                </w:rPr>
                                <w:t>If cannot immediately refuse, either return the offer or transfer ownership to your organisation.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Text Box 17"/>
                        <wps:cNvSpPr txBox="1"/>
                        <wps:spPr>
                          <a:xfrm>
                            <a:off x="2971800" y="4883302"/>
                            <a:ext cx="542925" cy="245745"/>
                          </a:xfrm>
                          <a:prstGeom prst="rect">
                            <a:avLst/>
                          </a:prstGeom>
                          <a:solidFill>
                            <a:sysClr val="window" lastClr="FFFFFF"/>
                          </a:solidFill>
                          <a:ln w="6350">
                            <a:noFill/>
                          </a:ln>
                        </wps:spPr>
                        <wps:txbx>
                          <w:txbxContent>
                            <w:p w14:paraId="7BFD0CA0" w14:textId="77777777" w:rsidR="004E2E9E" w:rsidRDefault="004E2E9E" w:rsidP="004E2E9E">
                              <w:pPr>
                                <w:jc w:val="center"/>
                                <w:rPr>
                                  <w:color w:val="000000"/>
                                </w:rPr>
                              </w:pPr>
                              <w:r>
                                <w:rPr>
                                  <w:color w:val="00000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Flowchart: Process 56"/>
                        <wps:cNvSpPr/>
                        <wps:spPr>
                          <a:xfrm>
                            <a:off x="1606800" y="4625031"/>
                            <a:ext cx="1405300" cy="1528118"/>
                          </a:xfrm>
                          <a:prstGeom prst="flowChartProcess">
                            <a:avLst/>
                          </a:prstGeom>
                          <a:solidFill>
                            <a:srgbClr val="FFE1E1"/>
                          </a:solidFill>
                          <a:ln w="12700" cap="flat" cmpd="sng" algn="ctr">
                            <a:solidFill>
                              <a:srgbClr val="C00000"/>
                            </a:solidFill>
                            <a:prstDash val="solid"/>
                            <a:miter lim="800000"/>
                          </a:ln>
                          <a:effectLst/>
                        </wps:spPr>
                        <wps:txbx>
                          <w:txbxContent>
                            <w:p w14:paraId="35DA54AE"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Refuse and declare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1</w:t>
                              </w:r>
                              <w:proofErr w:type="gramEnd"/>
                            </w:p>
                            <w:p w14:paraId="13EF691C" w14:textId="77777777" w:rsidR="004E2E9E" w:rsidRPr="0001442D" w:rsidRDefault="004E2E9E" w:rsidP="004E2E9E">
                              <w:pPr>
                                <w:spacing w:after="0"/>
                                <w:rPr>
                                  <w:rFonts w:asciiTheme="majorHAnsi" w:hAnsiTheme="majorHAnsi" w:cstheme="majorHAnsi"/>
                                  <w:color w:val="000000"/>
                                  <w:sz w:val="20"/>
                                  <w:szCs w:val="20"/>
                                </w:rPr>
                              </w:pPr>
                              <w:r w:rsidRPr="0001442D">
                                <w:rPr>
                                  <w:rFonts w:asciiTheme="majorHAnsi" w:hAnsiTheme="majorHAnsi" w:cstheme="majorHAnsi"/>
                                  <w:color w:val="000000"/>
                                  <w:sz w:val="20"/>
                                  <w:szCs w:val="20"/>
                                </w:rPr>
                                <w:t>If cannot immediately refuse, either return the offer or transfer ownership to your organisation.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Flowchart: Process 57"/>
                        <wps:cNvSpPr/>
                        <wps:spPr>
                          <a:xfrm>
                            <a:off x="3428945" y="4618255"/>
                            <a:ext cx="1267156" cy="820519"/>
                          </a:xfrm>
                          <a:prstGeom prst="flowChartProcess">
                            <a:avLst/>
                          </a:prstGeom>
                          <a:solidFill>
                            <a:srgbClr val="FFFDEE"/>
                          </a:solidFill>
                          <a:ln w="12700" cap="flat" cmpd="sng" algn="ctr">
                            <a:solidFill>
                              <a:srgbClr val="92D050"/>
                            </a:solidFill>
                            <a:prstDash val="solid"/>
                            <a:miter lim="800000"/>
                          </a:ln>
                          <a:effectLst/>
                        </wps:spPr>
                        <wps:txbx>
                          <w:txbxContent>
                            <w:p w14:paraId="62A01F1A"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Does it have a business benefit?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Flowchart: Process 58"/>
                        <wps:cNvSpPr/>
                        <wps:spPr>
                          <a:xfrm>
                            <a:off x="4769658" y="4625547"/>
                            <a:ext cx="1735453" cy="813220"/>
                          </a:xfrm>
                          <a:prstGeom prst="flowChartProcess">
                            <a:avLst/>
                          </a:prstGeom>
                          <a:solidFill>
                            <a:srgbClr val="FFFDEE"/>
                          </a:solidFill>
                          <a:ln w="12700" cap="flat" cmpd="sng" algn="ctr">
                            <a:solidFill>
                              <a:srgbClr val="92D050"/>
                            </a:solidFill>
                            <a:prstDash val="solid"/>
                            <a:miter lim="800000"/>
                          </a:ln>
                          <a:effectLst/>
                        </wps:spPr>
                        <wps:txbx>
                          <w:txbxContent>
                            <w:p w14:paraId="33D610AC"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Have you received multiple offers from the same 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H="1">
                            <a:off x="3028950" y="5171739"/>
                            <a:ext cx="381001" cy="0"/>
                          </a:xfrm>
                          <a:prstGeom prst="straightConnector1">
                            <a:avLst/>
                          </a:prstGeom>
                          <a:noFill/>
                          <a:ln w="38100" cap="flat" cmpd="sng" algn="ctr">
                            <a:solidFill>
                              <a:sysClr val="windowText" lastClr="000000"/>
                            </a:solidFill>
                            <a:prstDash val="solid"/>
                            <a:tailEnd type="triangle"/>
                          </a:ln>
                          <a:effectLst/>
                        </wps:spPr>
                        <wps:bodyPr/>
                      </wps:wsp>
                      <wps:wsp>
                        <wps:cNvPr id="60" name="Flowchart: Process 60"/>
                        <wps:cNvSpPr/>
                        <wps:spPr>
                          <a:xfrm>
                            <a:off x="3409895" y="5944910"/>
                            <a:ext cx="1200814" cy="913089"/>
                          </a:xfrm>
                          <a:prstGeom prst="flowChartProcess">
                            <a:avLst/>
                          </a:prstGeom>
                          <a:solidFill>
                            <a:srgbClr val="EDF7E1"/>
                          </a:solidFill>
                          <a:ln w="12700" cap="flat" cmpd="sng" algn="ctr">
                            <a:solidFill>
                              <a:srgbClr val="92D050"/>
                            </a:solidFill>
                            <a:prstDash val="solid"/>
                            <a:miter lim="800000"/>
                          </a:ln>
                          <a:effectLst/>
                        </wps:spPr>
                        <wps:txbx>
                          <w:txbxContent>
                            <w:p w14:paraId="364A635D"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accept &amp; then declare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2</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Flowchart: Process 61"/>
                        <wps:cNvSpPr/>
                        <wps:spPr>
                          <a:xfrm>
                            <a:off x="4685967" y="5944910"/>
                            <a:ext cx="847609" cy="913080"/>
                          </a:xfrm>
                          <a:prstGeom prst="flowChartProcess">
                            <a:avLst/>
                          </a:prstGeom>
                          <a:solidFill>
                            <a:srgbClr val="EDF7E1"/>
                          </a:solidFill>
                          <a:ln w="12700" cap="flat" cmpd="sng" algn="ctr">
                            <a:solidFill>
                              <a:srgbClr val="92D050"/>
                            </a:solidFill>
                            <a:prstDash val="solid"/>
                            <a:miter lim="800000"/>
                          </a:ln>
                          <a:effectLst/>
                        </wps:spPr>
                        <wps:txbx>
                          <w:txbxContent>
                            <w:p w14:paraId="5ED2A832"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accept the </w:t>
                              </w:r>
                              <w:proofErr w:type="gramStart"/>
                              <w:r w:rsidRPr="0001442D">
                                <w:rPr>
                                  <w:rFonts w:asciiTheme="majorHAnsi" w:hAnsiTheme="majorHAnsi" w:cstheme="majorHAnsi"/>
                                  <w:b/>
                                  <w:bCs/>
                                  <w:color w:val="000000"/>
                                  <w:kern w:val="28"/>
                                  <w:sz w:val="24"/>
                                  <w:szCs w:val="24"/>
                                </w:rPr>
                                <w:t>offer</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Flowchart: Process 62"/>
                        <wps:cNvSpPr/>
                        <wps:spPr>
                          <a:xfrm>
                            <a:off x="5593423" y="5942616"/>
                            <a:ext cx="855002" cy="915374"/>
                          </a:xfrm>
                          <a:prstGeom prst="flowChartProcess">
                            <a:avLst/>
                          </a:prstGeom>
                          <a:solidFill>
                            <a:srgbClr val="EBEBE9"/>
                          </a:solidFill>
                          <a:ln w="12700" cap="flat" cmpd="sng" algn="ctr">
                            <a:solidFill>
                              <a:srgbClr val="C7C7C1"/>
                            </a:solidFill>
                            <a:prstDash val="solid"/>
                            <a:miter lim="800000"/>
                          </a:ln>
                          <a:effectLst/>
                        </wps:spPr>
                        <wps:txbx>
                          <w:txbxContent>
                            <w:p w14:paraId="528B75F5"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refuse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3</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3975645" y="5447325"/>
                            <a:ext cx="0" cy="495299"/>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64" name="Text Box 17"/>
                        <wps:cNvSpPr txBox="1"/>
                        <wps:spPr>
                          <a:xfrm>
                            <a:off x="3713775" y="5532990"/>
                            <a:ext cx="542925" cy="245745"/>
                          </a:xfrm>
                          <a:prstGeom prst="rect">
                            <a:avLst/>
                          </a:prstGeom>
                          <a:solidFill>
                            <a:sysClr val="window" lastClr="FFFFFF"/>
                          </a:solidFill>
                          <a:ln w="6350">
                            <a:noFill/>
                          </a:ln>
                        </wps:spPr>
                        <wps:txbx>
                          <w:txbxContent>
                            <w:p w14:paraId="4B391224" w14:textId="77777777" w:rsidR="004E2E9E" w:rsidRDefault="004E2E9E" w:rsidP="004E2E9E">
                              <w:pPr>
                                <w:jc w:val="center"/>
                                <w:rPr>
                                  <w:color w:val="000000"/>
                                </w:rPr>
                              </w:pPr>
                              <w:r>
                                <w:rPr>
                                  <w:color w:val="00000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Straight Arrow Connector 65"/>
                        <wps:cNvCnPr/>
                        <wps:spPr>
                          <a:xfrm>
                            <a:off x="5028520" y="5450253"/>
                            <a:ext cx="0" cy="49466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66" name="Straight Arrow Connector 66"/>
                        <wps:cNvCnPr/>
                        <wps:spPr>
                          <a:xfrm>
                            <a:off x="5951515" y="5446978"/>
                            <a:ext cx="0" cy="494665"/>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s:wsp>
                        <wps:cNvPr id="67" name="Text Box 17"/>
                        <wps:cNvSpPr txBox="1"/>
                        <wps:spPr>
                          <a:xfrm>
                            <a:off x="5701665" y="5532992"/>
                            <a:ext cx="542925" cy="245745"/>
                          </a:xfrm>
                          <a:prstGeom prst="rect">
                            <a:avLst/>
                          </a:prstGeom>
                          <a:solidFill>
                            <a:sysClr val="window" lastClr="FFFFFF"/>
                          </a:solidFill>
                          <a:ln w="6350">
                            <a:noFill/>
                          </a:ln>
                        </wps:spPr>
                        <wps:txbx>
                          <w:txbxContent>
                            <w:p w14:paraId="6779DC9F" w14:textId="77777777" w:rsidR="004E2E9E" w:rsidRDefault="00C9437B" w:rsidP="004E2E9E">
                              <w:pPr>
                                <w:jc w:val="center"/>
                                <w:rPr>
                                  <w:color w:val="000000"/>
                                </w:rPr>
                              </w:pPr>
                              <w:r>
                                <w:rPr>
                                  <w:color w:val="00000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17"/>
                        <wps:cNvSpPr txBox="1"/>
                        <wps:spPr>
                          <a:xfrm>
                            <a:off x="4771050" y="5532991"/>
                            <a:ext cx="542925" cy="245745"/>
                          </a:xfrm>
                          <a:prstGeom prst="rect">
                            <a:avLst/>
                          </a:prstGeom>
                          <a:solidFill>
                            <a:sysClr val="window" lastClr="FFFFFF"/>
                          </a:solidFill>
                          <a:ln w="6350">
                            <a:noFill/>
                          </a:ln>
                        </wps:spPr>
                        <wps:txbx>
                          <w:txbxContent>
                            <w:p w14:paraId="4911AF08" w14:textId="77777777" w:rsidR="004E2E9E" w:rsidRDefault="00C9437B" w:rsidP="004E2E9E">
                              <w:pPr>
                                <w:jc w:val="center"/>
                                <w:rPr>
                                  <w:color w:val="000000"/>
                                </w:rPr>
                              </w:pPr>
                              <w:r>
                                <w:rPr>
                                  <w:color w:val="00000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55642" y="6334124"/>
                            <a:ext cx="3268583" cy="1062160"/>
                          </a:xfrm>
                          <a:prstGeom prst="rect">
                            <a:avLst/>
                          </a:prstGeom>
                          <a:noFill/>
                          <a:ln w="6350">
                            <a:noFill/>
                          </a:ln>
                        </wps:spPr>
                        <wps:txbx>
                          <w:txbxContent>
                            <w:p w14:paraId="467495A1" w14:textId="77777777" w:rsidR="00E12190" w:rsidRDefault="004E2E9E" w:rsidP="00D86DC7">
                              <w:pPr>
                                <w:pStyle w:val="ListParagraph"/>
                                <w:numPr>
                                  <w:ilvl w:val="0"/>
                                  <w:numId w:val="38"/>
                                </w:numPr>
                                <w:spacing w:after="0"/>
                                <w:rPr>
                                  <w:sz w:val="16"/>
                                  <w:szCs w:val="16"/>
                                </w:rPr>
                              </w:pPr>
                              <w:r w:rsidRPr="00EB4AA7">
                                <w:rPr>
                                  <w:sz w:val="16"/>
                                  <w:szCs w:val="16"/>
                                </w:rPr>
                                <w:t xml:space="preserve">Generic, bulk event invitations that are declined </w:t>
                              </w:r>
                              <w:r w:rsidR="003B0D7F" w:rsidRPr="00EB4AA7">
                                <w:rPr>
                                  <w:sz w:val="16"/>
                                  <w:szCs w:val="16"/>
                                </w:rPr>
                                <w:t>(e.g., spam email offers) do not need to be declared.</w:t>
                              </w:r>
                            </w:p>
                            <w:p w14:paraId="019D2586" w14:textId="77777777" w:rsidR="00E12190" w:rsidRDefault="00DE26EA" w:rsidP="00D86DC7">
                              <w:pPr>
                                <w:pStyle w:val="ListParagraph"/>
                                <w:numPr>
                                  <w:ilvl w:val="0"/>
                                  <w:numId w:val="38"/>
                                </w:numPr>
                                <w:spacing w:after="0"/>
                                <w:rPr>
                                  <w:sz w:val="16"/>
                                  <w:szCs w:val="16"/>
                                </w:rPr>
                              </w:pPr>
                              <w:r w:rsidRPr="00EB4AA7">
                                <w:rPr>
                                  <w:sz w:val="16"/>
                                  <w:szCs w:val="16"/>
                                </w:rPr>
                                <w:t>Hospitality</w:t>
                              </w:r>
                              <w:r w:rsidR="004E2E9E" w:rsidRPr="00EB4AA7">
                                <w:rPr>
                                  <w:sz w:val="16"/>
                                  <w:szCs w:val="16"/>
                                </w:rPr>
                                <w:t xml:space="preserve"> from Victorian public sector organisations </w:t>
                              </w:r>
                              <w:r w:rsidR="003B0D7F" w:rsidRPr="00EB4AA7">
                                <w:rPr>
                                  <w:sz w:val="16"/>
                                  <w:szCs w:val="16"/>
                                </w:rPr>
                                <w:t>do not need to be declared</w:t>
                              </w:r>
                              <w:r w:rsidR="00576C16">
                                <w:rPr>
                                  <w:sz w:val="16"/>
                                  <w:szCs w:val="16"/>
                                </w:rPr>
                                <w:t>.</w:t>
                              </w:r>
                            </w:p>
                            <w:p w14:paraId="04B5259A" w14:textId="77777777" w:rsidR="004E2E9E" w:rsidRPr="00E12190" w:rsidRDefault="004E2E9E" w:rsidP="00D86DC7">
                              <w:pPr>
                                <w:pStyle w:val="ListParagraph"/>
                                <w:numPr>
                                  <w:ilvl w:val="0"/>
                                  <w:numId w:val="38"/>
                                </w:numPr>
                                <w:spacing w:after="0"/>
                                <w:rPr>
                                  <w:sz w:val="16"/>
                                  <w:szCs w:val="16"/>
                                </w:rPr>
                              </w:pPr>
                              <w:r w:rsidRPr="00EB4AA7">
                                <w:rPr>
                                  <w:sz w:val="16"/>
                                  <w:szCs w:val="16"/>
                                </w:rPr>
                                <w:t xml:space="preserve">More than one token offer may be accepted. </w:t>
                              </w:r>
                              <w:r w:rsidRPr="00E12190">
                                <w:rPr>
                                  <w:sz w:val="16"/>
                                  <w:szCs w:val="16"/>
                                </w:rPr>
                                <w:t>However, care</w:t>
                              </w:r>
                              <w:r w:rsidR="00E12190">
                                <w:rPr>
                                  <w:sz w:val="16"/>
                                  <w:szCs w:val="16"/>
                                </w:rPr>
                                <w:t xml:space="preserve"> </w:t>
                              </w:r>
                              <w:r w:rsidRPr="00E12190">
                                <w:rPr>
                                  <w:sz w:val="16"/>
                                  <w:szCs w:val="16"/>
                                </w:rPr>
                                <w:t>should be taken to ensure that multiple offers are not used as a device to avoid offers being recorded on the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0E8B0D67" id="Canvas 70" o:spid="_x0000_s1026" editas="canvas" style="position:absolute;margin-left:0;margin-top:118.95pt;width:513.7pt;height:582.95pt;z-index:251658240;mso-position-horizontal:left;mso-position-horizontal-relative:margin;mso-position-vertical-relative:margin;mso-height-relative:margin" coordsize="65239,7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239;height:74034;visibility:visible;mso-wrap-style:square" filled="t">
                  <v:fill o:detectmouseclick="t"/>
                  <v:path o:connecttype="none"/>
                </v:shape>
                <v:shapetype id="_x0000_t109" coordsize="21600,21600" o:spt="109" path="m,l,21600r21600,l21600,xe">
                  <v:stroke joinstyle="miter"/>
                  <v:path gradientshapeok="t" o:connecttype="rect"/>
                </v:shapetype>
                <v:shape id="Flowchart: Process 1" o:spid="_x0000_s1028" type="#_x0000_t109" style="position:absolute;left:666;top:380;width:63828;height:10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" fillcolor="#fffdee" strokecolor="#003639" strokeweight="1pt">
                  <v:textbox>
                    <w:txbxContent>
                      <w:p w14:paraId="185AF4E9" w14:textId="77777777" w:rsidR="004E2E9E" w:rsidRPr="0001442D" w:rsidRDefault="004E2E9E" w:rsidP="004E2E9E">
                        <w:pPr>
                          <w:pStyle w:val="Heading4"/>
                          <w:jc w:val="center"/>
                          <w:rPr>
                            <w:b/>
                            <w:bCs/>
                            <w:sz w:val="28"/>
                            <w:szCs w:val="20"/>
                          </w:rPr>
                        </w:pPr>
                        <w:r w:rsidRPr="0001442D">
                          <w:rPr>
                            <w:b/>
                            <w:bCs/>
                            <w:sz w:val="28"/>
                            <w:szCs w:val="20"/>
                            <w:lang w:val="en-GB"/>
                          </w:rPr>
                          <w:t>Have you been offered a gift, benefit, or hospitality?</w:t>
                        </w:r>
                      </w:p>
                      <w:p w14:paraId="747250F4" w14:textId="77777777" w:rsidR="004E2E9E" w:rsidRPr="0001442D" w:rsidRDefault="004E2E9E" w:rsidP="004E2E9E">
                        <w:pPr>
                          <w:spacing w:after="0"/>
                          <w:rPr>
                            <w:sz w:val="20"/>
                            <w:szCs w:val="20"/>
                          </w:rPr>
                        </w:pPr>
                        <w:r w:rsidRPr="0001442D">
                          <w:rPr>
                            <w:sz w:val="20"/>
                            <w:szCs w:val="20"/>
                          </w:rPr>
                          <w:t>Offers include:</w:t>
                        </w:r>
                      </w:p>
                      <w:p w14:paraId="60989753" w14:textId="77777777" w:rsidR="004E2E9E" w:rsidRPr="00942E22" w:rsidRDefault="004E2E9E" w:rsidP="00942E22">
                        <w:pPr>
                          <w:pStyle w:val="ListParagraph"/>
                          <w:numPr>
                            <w:ilvl w:val="0"/>
                            <w:numId w:val="28"/>
                          </w:numPr>
                          <w:spacing w:after="0"/>
                          <w:rPr>
                            <w:sz w:val="20"/>
                            <w:szCs w:val="20"/>
                          </w:rPr>
                        </w:pPr>
                        <w:r w:rsidRPr="00942E22">
                          <w:rPr>
                            <w:sz w:val="20"/>
                            <w:szCs w:val="20"/>
                          </w:rPr>
                          <w:t>items or services (</w:t>
                        </w:r>
                        <w:r w:rsidR="00942E22" w:rsidRPr="00942E22">
                          <w:rPr>
                            <w:sz w:val="20"/>
                            <w:szCs w:val="20"/>
                          </w:rPr>
                          <w:t>e.g.,</w:t>
                        </w:r>
                        <w:r w:rsidRPr="00942E22">
                          <w:rPr>
                            <w:sz w:val="20"/>
                            <w:szCs w:val="20"/>
                          </w:rPr>
                          <w:t xml:space="preserve"> </w:t>
                        </w:r>
                        <w:r w:rsidR="00942E22" w:rsidRPr="00942E22">
                          <w:rPr>
                            <w:sz w:val="20"/>
                            <w:szCs w:val="20"/>
                          </w:rPr>
                          <w:t>chocolates</w:t>
                        </w:r>
                        <w:r w:rsidRPr="00942E22">
                          <w:rPr>
                            <w:sz w:val="20"/>
                            <w:szCs w:val="20"/>
                          </w:rPr>
                          <w:t>, bottle of wine, door prize, free training course)</w:t>
                        </w:r>
                      </w:p>
                      <w:p w14:paraId="58F24090" w14:textId="77777777" w:rsidR="004E2E9E" w:rsidRPr="00942E22" w:rsidRDefault="004E2E9E" w:rsidP="00942E22">
                        <w:pPr>
                          <w:pStyle w:val="ListParagraph"/>
                          <w:numPr>
                            <w:ilvl w:val="0"/>
                            <w:numId w:val="28"/>
                          </w:numPr>
                          <w:spacing w:after="0"/>
                          <w:rPr>
                            <w:sz w:val="20"/>
                            <w:szCs w:val="20"/>
                          </w:rPr>
                        </w:pPr>
                        <w:r w:rsidRPr="00942E22">
                          <w:rPr>
                            <w:sz w:val="20"/>
                            <w:szCs w:val="20"/>
                          </w:rPr>
                          <w:t>benefits (</w:t>
                        </w:r>
                        <w:r w:rsidR="00942E22" w:rsidRPr="00942E22">
                          <w:rPr>
                            <w:sz w:val="20"/>
                            <w:szCs w:val="20"/>
                          </w:rPr>
                          <w:t>e.g.,</w:t>
                        </w:r>
                        <w:r w:rsidRPr="00942E22">
                          <w:rPr>
                            <w:sz w:val="20"/>
                            <w:szCs w:val="20"/>
                          </w:rPr>
                          <w:t xml:space="preserve"> promise of new job, discounted services)</w:t>
                        </w:r>
                      </w:p>
                      <w:p w14:paraId="60A3C65A" w14:textId="77777777" w:rsidR="004E2E9E" w:rsidRPr="00942E22" w:rsidRDefault="004E2E9E" w:rsidP="00942E22">
                        <w:pPr>
                          <w:pStyle w:val="ListParagraph"/>
                          <w:numPr>
                            <w:ilvl w:val="0"/>
                            <w:numId w:val="28"/>
                          </w:numPr>
                          <w:spacing w:after="0"/>
                          <w:rPr>
                            <w:sz w:val="20"/>
                            <w:szCs w:val="20"/>
                          </w:rPr>
                        </w:pPr>
                        <w:r w:rsidRPr="00942E22">
                          <w:rPr>
                            <w:sz w:val="20"/>
                            <w:szCs w:val="20"/>
                          </w:rPr>
                          <w:t>hospitality (</w:t>
                        </w:r>
                        <w:r w:rsidR="00942E22" w:rsidRPr="00942E22">
                          <w:rPr>
                            <w:sz w:val="20"/>
                            <w:szCs w:val="20"/>
                          </w:rPr>
                          <w:t>e.g.,</w:t>
                        </w:r>
                        <w:r w:rsidRPr="00942E22">
                          <w:rPr>
                            <w:sz w:val="20"/>
                            <w:szCs w:val="20"/>
                          </w:rPr>
                          <w:t xml:space="preserve"> food drink, travel, accommodation, attending sporting or cultural events)</w:t>
                        </w:r>
                      </w:p>
                    </w:txbxContent>
                  </v:textbox>
                </v:shape>
                <v:shapetype id="_x0000_t32" coordsize="21600,21600" o:spt="32" o:oned="t" path="m,l21600,21600e" filled="f">
                  <v:path arrowok="t" fillok="f" o:connecttype="none"/>
                  <o:lock v:ext="edit" shapetype="t"/>
                </v:shapetype>
                <v:shape id="Straight Arrow Connector 2" o:spid="_x0000_s1029" type="#_x0000_t32" style="position:absolute;left:32337;top:11334;width:0;height:5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" strokeweight="2.25pt">
                  <v:stroke endarrow="block"/>
                </v:shape>
                <v:shapetype id="_x0000_t202" coordsize="21600,21600" o:spt="202" path="m,l,21600r21600,l21600,xe">
                  <v:stroke joinstyle="miter"/>
                  <v:path gradientshapeok="t" o:connecttype="rect"/>
                </v:shapetype>
                <v:shape id="Text Box 3" o:spid="_x0000_s1030" type="#_x0000_t202" style="position:absolute;left:29718;top:12382;width:542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14:paraId="05FD5612" w14:textId="77777777" w:rsidR="004E2E9E" w:rsidRDefault="004E2E9E" w:rsidP="004E2E9E">
                        <w:pPr>
                          <w:jc w:val="center"/>
                        </w:pPr>
                        <w:r>
                          <w:t>YES</w:t>
                        </w:r>
                      </w:p>
                    </w:txbxContent>
                  </v:textbox>
                </v:shape>
                <v:shape id="Flowchart: Process 4" o:spid="_x0000_s1031" type="#_x0000_t109" style="position:absolute;left:666;top:17144;width:63811;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" fillcolor="#fffdee" strokecolor="#003639" strokeweight="1pt">
                  <v:textbox>
                    <w:txbxContent>
                      <w:p w14:paraId="62DBAF2D" w14:textId="77777777" w:rsidR="004E2E9E" w:rsidRPr="0001442D" w:rsidRDefault="004E2E9E" w:rsidP="004E2E9E">
                        <w:pPr>
                          <w:spacing w:after="0"/>
                          <w:jc w:val="center"/>
                          <w:rPr>
                            <w:rFonts w:asciiTheme="minorHAnsi" w:hAnsiTheme="minorHAnsi" w:cstheme="minorHAnsi"/>
                            <w:b/>
                            <w:bCs/>
                            <w:kern w:val="28"/>
                            <w:sz w:val="28"/>
                            <w:szCs w:val="28"/>
                          </w:rPr>
                        </w:pPr>
                        <w:r w:rsidRPr="0001442D">
                          <w:rPr>
                            <w:rFonts w:asciiTheme="minorHAnsi" w:hAnsiTheme="minorHAnsi" w:cstheme="minorHAnsi"/>
                            <w:b/>
                            <w:bCs/>
                            <w:kern w:val="28"/>
                            <w:sz w:val="28"/>
                            <w:szCs w:val="28"/>
                          </w:rPr>
                          <w:t>Is it prohibited?</w:t>
                        </w:r>
                      </w:p>
                      <w:p w14:paraId="20DC4BDC" w14:textId="77777777" w:rsidR="004E2E9E" w:rsidRPr="00942E22" w:rsidRDefault="004E2E9E" w:rsidP="00942E22">
                        <w:pPr>
                          <w:pStyle w:val="ListParagraph"/>
                          <w:numPr>
                            <w:ilvl w:val="0"/>
                            <w:numId w:val="28"/>
                          </w:numPr>
                          <w:spacing w:after="0"/>
                          <w:rPr>
                            <w:sz w:val="20"/>
                            <w:szCs w:val="20"/>
                          </w:rPr>
                        </w:pPr>
                        <w:r w:rsidRPr="00942E22">
                          <w:rPr>
                            <w:sz w:val="20"/>
                            <w:szCs w:val="20"/>
                          </w:rPr>
                          <w:t xml:space="preserve">Is it money or </w:t>
                        </w:r>
                        <w:r w:rsidR="00942E22" w:rsidRPr="00942E22">
                          <w:rPr>
                            <w:sz w:val="20"/>
                            <w:szCs w:val="20"/>
                          </w:rPr>
                          <w:t>like</w:t>
                        </w:r>
                        <w:r w:rsidRPr="00942E22">
                          <w:rPr>
                            <w:sz w:val="20"/>
                            <w:szCs w:val="20"/>
                          </w:rPr>
                          <w:t xml:space="preserve"> money (</w:t>
                        </w:r>
                        <w:r w:rsidR="00942E22" w:rsidRPr="00942E22">
                          <w:rPr>
                            <w:sz w:val="20"/>
                            <w:szCs w:val="20"/>
                          </w:rPr>
                          <w:t>e.g.,</w:t>
                        </w:r>
                        <w:r w:rsidRPr="00942E22">
                          <w:rPr>
                            <w:sz w:val="20"/>
                            <w:szCs w:val="20"/>
                          </w:rPr>
                          <w:t xml:space="preserve"> gift vouchers) or easily converted to money (</w:t>
                        </w:r>
                        <w:r w:rsidR="00942E22" w:rsidRPr="00942E22">
                          <w:rPr>
                            <w:sz w:val="20"/>
                            <w:szCs w:val="20"/>
                          </w:rPr>
                          <w:t>e.g.,</w:t>
                        </w:r>
                        <w:r w:rsidRPr="00942E22">
                          <w:rPr>
                            <w:sz w:val="20"/>
                            <w:szCs w:val="20"/>
                          </w:rPr>
                          <w:t xml:space="preserve"> shares)?</w:t>
                        </w:r>
                      </w:p>
                      <w:p w14:paraId="3E56E9B9" w14:textId="77777777" w:rsidR="004E2E9E" w:rsidRPr="00942E22" w:rsidRDefault="004E2E9E" w:rsidP="00942E22">
                        <w:pPr>
                          <w:pStyle w:val="ListParagraph"/>
                          <w:numPr>
                            <w:ilvl w:val="0"/>
                            <w:numId w:val="28"/>
                          </w:numPr>
                          <w:spacing w:after="0"/>
                          <w:rPr>
                            <w:sz w:val="20"/>
                            <w:szCs w:val="20"/>
                          </w:rPr>
                        </w:pPr>
                        <w:r w:rsidRPr="00942E22">
                          <w:rPr>
                            <w:sz w:val="20"/>
                            <w:szCs w:val="20"/>
                          </w:rPr>
                          <w:t>Would accepting the offer create a conflict of interest (</w:t>
                        </w:r>
                        <w:r w:rsidR="00942E22" w:rsidRPr="00942E22">
                          <w:rPr>
                            <w:sz w:val="20"/>
                            <w:szCs w:val="20"/>
                          </w:rPr>
                          <w:t>e.g.,</w:t>
                        </w:r>
                        <w:r w:rsidRPr="00942E22">
                          <w:rPr>
                            <w:sz w:val="20"/>
                            <w:szCs w:val="20"/>
                          </w:rPr>
                          <w:t xml:space="preserve"> perceived as influencing your decision to award a contract, set policy, or regulate a service)?</w:t>
                        </w:r>
                      </w:p>
                      <w:p w14:paraId="27513DE4" w14:textId="77777777" w:rsidR="004E2E9E" w:rsidRPr="00942E22" w:rsidRDefault="004E2E9E" w:rsidP="00942E22">
                        <w:pPr>
                          <w:pStyle w:val="ListParagraph"/>
                          <w:numPr>
                            <w:ilvl w:val="0"/>
                            <w:numId w:val="28"/>
                          </w:numPr>
                          <w:spacing w:after="0"/>
                          <w:rPr>
                            <w:sz w:val="20"/>
                            <w:szCs w:val="20"/>
                          </w:rPr>
                        </w:pPr>
                        <w:r w:rsidRPr="00942E22">
                          <w:rPr>
                            <w:sz w:val="20"/>
                            <w:szCs w:val="20"/>
                          </w:rPr>
                          <w:t>Would accepting the offer bring your integrity, or that of your organisation, into disrepute?</w:t>
                        </w:r>
                      </w:p>
                    </w:txbxContent>
                  </v:textbox>
                </v:shape>
                <v:shape id="Straight Arrow Connector 5" o:spid="_x0000_s1032" type="#_x0000_t32" style="position:absolute;left:15274;top:27908;width:0;height:5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" strokeweight="2.25pt">
                  <v:stroke endarrow="block"/>
                </v:shape>
                <v:shape id="Straight Arrow Connector 6" o:spid="_x0000_s1033" type="#_x0000_t32" style="position:absolute;left:48028;top:27914;width:0;height:5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" strokeweight="2.25pt">
                  <v:stroke endarrow="block"/>
                </v:shape>
                <v:shape id="Text Box 17" o:spid="_x0000_s1034" type="#_x0000_t202" style="position:absolute;left:12658;top:29129;width:542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p w14:paraId="72C02BF1" w14:textId="77777777" w:rsidR="004E2E9E" w:rsidRDefault="004E2E9E" w:rsidP="004E2E9E">
                        <w:pPr>
                          <w:jc w:val="center"/>
                          <w:rPr>
                            <w:color w:val="000000"/>
                          </w:rPr>
                        </w:pPr>
                        <w:r>
                          <w:rPr>
                            <w:color w:val="000000"/>
                          </w:rPr>
                          <w:t>YES</w:t>
                        </w:r>
                      </w:p>
                    </w:txbxContent>
                  </v:textbox>
                </v:shape>
                <v:shape id="Text Box 17" o:spid="_x0000_s1035" type="#_x0000_t202" style="position:absolute;left:45329;top:29106;width:5429;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5162ADC4" w14:textId="77777777" w:rsidR="004E2E9E" w:rsidRDefault="004E2E9E" w:rsidP="004E2E9E">
                        <w:pPr>
                          <w:jc w:val="center"/>
                          <w:rPr>
                            <w:color w:val="000000"/>
                          </w:rPr>
                        </w:pPr>
                        <w:r>
                          <w:rPr>
                            <w:color w:val="000000"/>
                          </w:rPr>
                          <w:t>NO</w:t>
                        </w:r>
                      </w:p>
                    </w:txbxContent>
                  </v:textbox>
                </v:shape>
                <v:shape id="Flowchart: Process 9" o:spid="_x0000_s1036" type="#_x0000_t109" style="position:absolute;left:666;top:34462;width:29623;height:5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" fillcolor="#fffdee" strokecolor="#c00000" strokeweight="1pt">
                  <v:textbox>
                    <w:txbxContent>
                      <w:p w14:paraId="51B123B9" w14:textId="77777777" w:rsidR="004E2E9E" w:rsidRPr="0001442D" w:rsidRDefault="004E2E9E" w:rsidP="004E2E9E">
                        <w:pPr>
                          <w:spacing w:after="0"/>
                          <w:jc w:val="center"/>
                          <w:rPr>
                            <w:rFonts w:asciiTheme="majorHAnsi" w:hAnsiTheme="majorHAnsi" w:cstheme="majorHAnsi"/>
                            <w:b/>
                            <w:bCs/>
                            <w:kern w:val="28"/>
                            <w:sz w:val="28"/>
                            <w:szCs w:val="28"/>
                          </w:rPr>
                        </w:pPr>
                        <w:r w:rsidRPr="0001442D">
                          <w:rPr>
                            <w:rFonts w:asciiTheme="majorHAnsi" w:hAnsiTheme="majorHAnsi" w:cstheme="majorHAnsi"/>
                            <w:b/>
                            <w:bCs/>
                            <w:kern w:val="28"/>
                            <w:sz w:val="28"/>
                            <w:szCs w:val="28"/>
                          </w:rPr>
                          <w:t>Is it a token offer?</w:t>
                        </w:r>
                      </w:p>
                      <w:p w14:paraId="13B46326" w14:textId="77777777" w:rsidR="004E2E9E" w:rsidRPr="0001442D" w:rsidRDefault="004E2E9E" w:rsidP="004E2E9E">
                        <w:pPr>
                          <w:spacing w:after="0"/>
                          <w:jc w:val="center"/>
                          <w:rPr>
                            <w:rFonts w:asciiTheme="majorHAnsi" w:hAnsiTheme="majorHAnsi" w:cstheme="majorHAnsi"/>
                            <w:sz w:val="20"/>
                            <w:szCs w:val="20"/>
                          </w:rPr>
                        </w:pPr>
                        <w:r w:rsidRPr="0001442D">
                          <w:rPr>
                            <w:rFonts w:asciiTheme="majorHAnsi" w:hAnsiTheme="majorHAnsi" w:cstheme="majorHAnsi"/>
                            <w:sz w:val="20"/>
                            <w:szCs w:val="20"/>
                          </w:rPr>
                          <w:t>(</w:t>
                        </w:r>
                        <w:r w:rsidR="00942E22" w:rsidRPr="0001442D">
                          <w:rPr>
                            <w:rFonts w:asciiTheme="majorHAnsi" w:hAnsiTheme="majorHAnsi" w:cstheme="majorHAnsi"/>
                            <w:sz w:val="20"/>
                            <w:szCs w:val="20"/>
                          </w:rPr>
                          <w:t>i.e.,</w:t>
                        </w:r>
                        <w:r w:rsidRPr="0001442D">
                          <w:rPr>
                            <w:rFonts w:asciiTheme="majorHAnsi" w:hAnsiTheme="majorHAnsi" w:cstheme="majorHAnsi"/>
                            <w:sz w:val="20"/>
                            <w:szCs w:val="20"/>
                          </w:rPr>
                          <w:t xml:space="preserve"> of inconsequential or trivial value)</w:t>
                        </w:r>
                      </w:p>
                    </w:txbxContent>
                  </v:textbox>
                </v:shape>
                <v:shape id="Flowchart: Process 10" o:spid="_x0000_s1037" type="#_x0000_t109" style="position:absolute;left:34203;top:34372;width:30281;height:5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" fillcolor="#fffdee" strokecolor="#00b050" strokeweight="1pt">
                  <v:textbox>
                    <w:txbxContent>
                      <w:p w14:paraId="0A4C74B6" w14:textId="77777777" w:rsidR="004E2E9E" w:rsidRPr="0001442D" w:rsidRDefault="004E2E9E" w:rsidP="004E2E9E">
                        <w:pPr>
                          <w:spacing w:after="0"/>
                          <w:jc w:val="center"/>
                          <w:rPr>
                            <w:rFonts w:asciiTheme="majorHAnsi" w:hAnsiTheme="majorHAnsi" w:cstheme="majorHAnsi"/>
                            <w:b/>
                            <w:bCs/>
                            <w:color w:val="000000"/>
                            <w:kern w:val="28"/>
                            <w:sz w:val="28"/>
                            <w:szCs w:val="28"/>
                          </w:rPr>
                        </w:pPr>
                        <w:r w:rsidRPr="0001442D">
                          <w:rPr>
                            <w:rFonts w:asciiTheme="majorHAnsi" w:hAnsiTheme="majorHAnsi" w:cstheme="majorHAnsi"/>
                            <w:b/>
                            <w:bCs/>
                            <w:color w:val="000000"/>
                            <w:kern w:val="28"/>
                            <w:sz w:val="28"/>
                            <w:szCs w:val="28"/>
                          </w:rPr>
                          <w:t>Is it a token offer?</w:t>
                        </w:r>
                      </w:p>
                      <w:p w14:paraId="32261DAB" w14:textId="77777777" w:rsidR="004E2E9E" w:rsidRPr="0001442D" w:rsidRDefault="004E2E9E" w:rsidP="004E2E9E">
                        <w:pPr>
                          <w:spacing w:after="0"/>
                          <w:jc w:val="center"/>
                          <w:rPr>
                            <w:rFonts w:asciiTheme="majorHAnsi" w:hAnsiTheme="majorHAnsi" w:cstheme="majorHAnsi"/>
                            <w:color w:val="000000"/>
                            <w:sz w:val="20"/>
                            <w:szCs w:val="20"/>
                          </w:rPr>
                        </w:pPr>
                        <w:r w:rsidRPr="0001442D">
                          <w:rPr>
                            <w:rFonts w:asciiTheme="majorHAnsi" w:hAnsiTheme="majorHAnsi" w:cstheme="majorHAnsi"/>
                            <w:color w:val="000000"/>
                            <w:sz w:val="20"/>
                            <w:szCs w:val="20"/>
                          </w:rPr>
                          <w:t>(</w:t>
                        </w:r>
                        <w:r w:rsidR="00942E22" w:rsidRPr="0001442D">
                          <w:rPr>
                            <w:rFonts w:asciiTheme="majorHAnsi" w:hAnsiTheme="majorHAnsi" w:cstheme="majorHAnsi"/>
                            <w:color w:val="000000"/>
                            <w:sz w:val="20"/>
                            <w:szCs w:val="20"/>
                          </w:rPr>
                          <w:t>i.e.,</w:t>
                        </w:r>
                        <w:r w:rsidRPr="0001442D">
                          <w:rPr>
                            <w:rFonts w:asciiTheme="majorHAnsi" w:hAnsiTheme="majorHAnsi" w:cstheme="majorHAnsi"/>
                            <w:color w:val="000000"/>
                            <w:sz w:val="20"/>
                            <w:szCs w:val="20"/>
                          </w:rPr>
                          <w:t xml:space="preserve"> of inconsequential or trivial value)</w:t>
                        </w:r>
                      </w:p>
                    </w:txbxContent>
                  </v:textbox>
                </v:shape>
                <v:shape id="Straight Arrow Connector 11" o:spid="_x0000_s1038" type="#_x0000_t32" style="position:absolute;left:7737;top:40385;width:0;height:5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" strokeweight="2.25pt">
                  <v:stroke endarrow="block"/>
                </v:shape>
                <v:shape id="Straight Arrow Connector 14" o:spid="_x0000_s1039" type="#_x0000_t32" style="position:absolute;left:23548;top:40349;width:0;height:5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" strokeweight="2.25pt">
                  <v:stroke endarrow="block"/>
                </v:shape>
                <v:shape id="Text Box 17" o:spid="_x0000_s1040" type="#_x0000_t202" style="position:absolute;left:5038;top:41396;width:54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ziwwAAANsAAAAPAAAAZHJzL2Rvd25yZXYueG1sRE/fa8Iw&#10;EH4f+D+EE/Y2Uwcb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y6GM4sMAAADbAAAADwAA&#10;AAAAAAAAAAAAAAAHAgAAZHJzL2Rvd25yZXYueG1sUEsFBgAAAAADAAMAtwAAAPcCAAAAAA==&#10;" fillcolor="window" stroked="f" strokeweight=".5pt">
                  <v:textbox>
                    <w:txbxContent>
                      <w:p w14:paraId="7B4D01C2" w14:textId="77777777" w:rsidR="004E2E9E" w:rsidRDefault="004E2E9E" w:rsidP="004E2E9E">
                        <w:pPr>
                          <w:jc w:val="center"/>
                          <w:rPr>
                            <w:color w:val="000000"/>
                          </w:rPr>
                        </w:pPr>
                        <w:r>
                          <w:rPr>
                            <w:color w:val="000000"/>
                          </w:rPr>
                          <w:t>YES</w:t>
                        </w:r>
                      </w:p>
                    </w:txbxContent>
                  </v:textbox>
                </v:shape>
                <v:shape id="Text Box 17" o:spid="_x0000_s1041" type="#_x0000_t202" style="position:absolute;left:21040;top:41596;width:54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54496B1B" w14:textId="77777777" w:rsidR="004E2E9E" w:rsidRDefault="004E2E9E" w:rsidP="004E2E9E">
                        <w:pPr>
                          <w:jc w:val="center"/>
                          <w:rPr>
                            <w:color w:val="000000"/>
                          </w:rPr>
                        </w:pPr>
                        <w:r>
                          <w:rPr>
                            <w:color w:val="000000"/>
                          </w:rPr>
                          <w:t>NO</w:t>
                        </w:r>
                      </w:p>
                    </w:txbxContent>
                  </v:textbox>
                </v:shape>
                <v:shape id="Straight Arrow Connector 25" o:spid="_x0000_s1042" type="#_x0000_t32" style="position:absolute;left:40118;top:40194;width:0;height:5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" strokeweight="2.25pt">
                  <v:stroke endarrow="block"/>
                </v:shape>
                <v:shape id="Straight Arrow Connector 39" o:spid="_x0000_s1043" type="#_x0000_t32" style="position:absolute;left:55908;top:40178;width:0;height:5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" strokeweight="2.25pt">
                  <v:stroke endarrow="block"/>
                </v:shape>
                <v:shape id="Text Box 17" o:spid="_x0000_s1044" type="#_x0000_t202" style="position:absolute;left:37423;top:41327;width:542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2IxQAAANsAAAAPAAAAZHJzL2Rvd25yZXYueG1sRI9Ba8JA&#10;FITvBf/D8gRvdWMp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AowD2IxQAAANsAAAAP&#10;AAAAAAAAAAAAAAAAAAcCAABkcnMvZG93bnJldi54bWxQSwUGAAAAAAMAAwC3AAAA+QIAAAAA&#10;" fillcolor="window" stroked="f" strokeweight=".5pt">
                  <v:textbox>
                    <w:txbxContent>
                      <w:p w14:paraId="1F9EDFEC" w14:textId="77777777" w:rsidR="004E2E9E" w:rsidRDefault="004E2E9E" w:rsidP="004E2E9E">
                        <w:pPr>
                          <w:jc w:val="center"/>
                          <w:rPr>
                            <w:color w:val="000000"/>
                          </w:rPr>
                        </w:pPr>
                        <w:r>
                          <w:rPr>
                            <w:color w:val="000000"/>
                          </w:rPr>
                          <w:t>YES</w:t>
                        </w:r>
                      </w:p>
                    </w:txbxContent>
                  </v:textbox>
                </v:shape>
                <v:shape id="Text Box 17" o:spid="_x0000_s1045" type="#_x0000_t202" style="position:absolute;left:53330;top:41327;width:542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jNxgAAANsAAAAPAAAAZHJzL2Rvd25yZXYueG1sRI9Ba8JA&#10;FITvQv/D8gre6qaV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vW4IzcYAAADbAAAA&#10;DwAAAAAAAAAAAAAAAAAHAgAAZHJzL2Rvd25yZXYueG1sUEsFBgAAAAADAAMAtwAAAPoCAAAAAA==&#10;" fillcolor="window" stroked="f" strokeweight=".5pt">
                  <v:textbox>
                    <w:txbxContent>
                      <w:p w14:paraId="2D0136E7" w14:textId="77777777" w:rsidR="004E2E9E" w:rsidRDefault="004E2E9E" w:rsidP="004E2E9E">
                        <w:pPr>
                          <w:jc w:val="center"/>
                          <w:rPr>
                            <w:color w:val="000000"/>
                          </w:rPr>
                        </w:pPr>
                        <w:r>
                          <w:rPr>
                            <w:color w:val="000000"/>
                          </w:rPr>
                          <w:t>NO</w:t>
                        </w:r>
                      </w:p>
                    </w:txbxContent>
                  </v:textbox>
                </v:shape>
                <v:shape id="Flowchart: Process 54" o:spid="_x0000_s1046" type="#_x0000_t109" style="position:absolute;left:574;top:46250;width:14608;height:15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" fillcolor="#ffe1e1" strokecolor="#c00000" strokeweight="1pt">
                  <v:textbox>
                    <w:txbxContent>
                      <w:p w14:paraId="22A4116A"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Refuse the </w:t>
                        </w:r>
                        <w:proofErr w:type="gramStart"/>
                        <w:r w:rsidRPr="0001442D">
                          <w:rPr>
                            <w:rFonts w:asciiTheme="majorHAnsi" w:hAnsiTheme="majorHAnsi" w:cstheme="majorHAnsi"/>
                            <w:b/>
                            <w:bCs/>
                            <w:color w:val="000000"/>
                            <w:kern w:val="28"/>
                            <w:sz w:val="24"/>
                            <w:szCs w:val="24"/>
                          </w:rPr>
                          <w:t>offer</w:t>
                        </w:r>
                        <w:proofErr w:type="gramEnd"/>
                      </w:p>
                      <w:p w14:paraId="0B3CCCA7" w14:textId="77777777" w:rsidR="004E2E9E" w:rsidRPr="0001442D" w:rsidRDefault="004E2E9E" w:rsidP="004E2E9E">
                        <w:pPr>
                          <w:spacing w:after="0"/>
                          <w:rPr>
                            <w:rFonts w:asciiTheme="majorHAnsi" w:hAnsiTheme="majorHAnsi" w:cstheme="majorHAnsi"/>
                            <w:color w:val="000000"/>
                            <w:sz w:val="20"/>
                            <w:szCs w:val="20"/>
                          </w:rPr>
                        </w:pPr>
                      </w:p>
                      <w:p w14:paraId="3683DE89" w14:textId="77777777" w:rsidR="004E2E9E" w:rsidRPr="0001442D" w:rsidRDefault="004E2E9E" w:rsidP="004E2E9E">
                        <w:pPr>
                          <w:spacing w:after="0"/>
                          <w:rPr>
                            <w:rFonts w:asciiTheme="majorHAnsi" w:hAnsiTheme="majorHAnsi" w:cstheme="majorHAnsi"/>
                            <w:color w:val="000000"/>
                            <w:sz w:val="20"/>
                            <w:szCs w:val="20"/>
                          </w:rPr>
                        </w:pPr>
                        <w:r w:rsidRPr="0001442D">
                          <w:rPr>
                            <w:rFonts w:asciiTheme="majorHAnsi" w:hAnsiTheme="majorHAnsi" w:cstheme="majorHAnsi"/>
                            <w:color w:val="000000"/>
                            <w:sz w:val="20"/>
                            <w:szCs w:val="20"/>
                          </w:rPr>
                          <w:t>If cannot immediately refuse, either return the offer or transfer ownership to your organisation.</w:t>
                        </w:r>
                      </w:p>
                    </w:txbxContent>
                  </v:textbox>
                </v:shape>
                <v:shape id="Text Box 17" o:spid="_x0000_s1047" type="#_x0000_t202" style="position:absolute;left:29718;top:48833;width:5429;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fillcolor="window" stroked="f" strokeweight=".5pt">
                  <v:textbox>
                    <w:txbxContent>
                      <w:p w14:paraId="7BFD0CA0" w14:textId="77777777" w:rsidR="004E2E9E" w:rsidRDefault="004E2E9E" w:rsidP="004E2E9E">
                        <w:pPr>
                          <w:jc w:val="center"/>
                          <w:rPr>
                            <w:color w:val="000000"/>
                          </w:rPr>
                        </w:pPr>
                        <w:r>
                          <w:rPr>
                            <w:color w:val="000000"/>
                          </w:rPr>
                          <w:t>NO</w:t>
                        </w:r>
                      </w:p>
                    </w:txbxContent>
                  </v:textbox>
                </v:shape>
                <v:shape id="Flowchart: Process 56" o:spid="_x0000_s1048" type="#_x0000_t109" style="position:absolute;left:16068;top:46250;width:14053;height:15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" fillcolor="#ffe1e1" strokecolor="#c00000" strokeweight="1pt">
                  <v:textbox>
                    <w:txbxContent>
                      <w:p w14:paraId="35DA54AE"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Refuse and declare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1</w:t>
                        </w:r>
                        <w:proofErr w:type="gramEnd"/>
                      </w:p>
                      <w:p w14:paraId="13EF691C" w14:textId="77777777" w:rsidR="004E2E9E" w:rsidRPr="0001442D" w:rsidRDefault="004E2E9E" w:rsidP="004E2E9E">
                        <w:pPr>
                          <w:spacing w:after="0"/>
                          <w:rPr>
                            <w:rFonts w:asciiTheme="majorHAnsi" w:hAnsiTheme="majorHAnsi" w:cstheme="majorHAnsi"/>
                            <w:color w:val="000000"/>
                            <w:sz w:val="20"/>
                            <w:szCs w:val="20"/>
                          </w:rPr>
                        </w:pPr>
                        <w:r w:rsidRPr="0001442D">
                          <w:rPr>
                            <w:rFonts w:asciiTheme="majorHAnsi" w:hAnsiTheme="majorHAnsi" w:cstheme="majorHAnsi"/>
                            <w:color w:val="000000"/>
                            <w:sz w:val="20"/>
                            <w:szCs w:val="20"/>
                          </w:rPr>
                          <w:t>If cannot immediately refuse, either return the offer or transfer ownership to your organisation.</w:t>
                        </w:r>
                      </w:p>
                    </w:txbxContent>
                  </v:textbox>
                </v:shape>
                <v:shape id="Flowchart: Process 57" o:spid="_x0000_s1049" type="#_x0000_t109" style="position:absolute;left:34289;top:46182;width:12672;height: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" fillcolor="#fffdee" strokecolor="#92d050" strokeweight="1pt">
                  <v:textbox>
                    <w:txbxContent>
                      <w:p w14:paraId="62A01F1A"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Does it have a business benefit?</w:t>
                        </w:r>
                      </w:p>
                    </w:txbxContent>
                  </v:textbox>
                </v:shape>
                <v:shape id="Flowchart: Process 58" o:spid="_x0000_s1050" type="#_x0000_t109" style="position:absolute;left:47696;top:46255;width:1735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" fillcolor="#fffdee" strokecolor="#92d050" strokeweight="1pt">
                  <v:textbox>
                    <w:txbxContent>
                      <w:p w14:paraId="33D610AC"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Have you received multiple offers from the same source?</w:t>
                        </w:r>
                      </w:p>
                    </w:txbxContent>
                  </v:textbox>
                </v:shape>
                <v:shape id="Straight Arrow Connector 59" o:spid="_x0000_s1051" type="#_x0000_t32" style="position:absolute;left:30289;top:51717;width:3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" strokecolor="windowText" strokeweight="3pt">
                  <v:stroke endarrow="block"/>
                </v:shape>
                <v:shape id="Flowchart: Process 60" o:spid="_x0000_s1052" type="#_x0000_t109" style="position:absolute;left:34098;top:59449;width:12009;height:9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" fillcolor="#edf7e1" strokecolor="#92d050" strokeweight="1pt">
                  <v:textbox>
                    <w:txbxContent>
                      <w:p w14:paraId="364A635D"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accept &amp; then declare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2</w:t>
                        </w:r>
                        <w:proofErr w:type="gramEnd"/>
                      </w:p>
                    </w:txbxContent>
                  </v:textbox>
                </v:shape>
                <v:shape id="Flowchart: Process 61" o:spid="_x0000_s1053" type="#_x0000_t109" style="position:absolute;left:46859;top:59449;width:8476;height:9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" fillcolor="#edf7e1" strokecolor="#92d050" strokeweight="1pt">
                  <v:textbox>
                    <w:txbxContent>
                      <w:p w14:paraId="5ED2A832"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accept the </w:t>
                        </w:r>
                        <w:proofErr w:type="gramStart"/>
                        <w:r w:rsidRPr="0001442D">
                          <w:rPr>
                            <w:rFonts w:asciiTheme="majorHAnsi" w:hAnsiTheme="majorHAnsi" w:cstheme="majorHAnsi"/>
                            <w:b/>
                            <w:bCs/>
                            <w:color w:val="000000"/>
                            <w:kern w:val="28"/>
                            <w:sz w:val="24"/>
                            <w:szCs w:val="24"/>
                          </w:rPr>
                          <w:t>offer</w:t>
                        </w:r>
                        <w:proofErr w:type="gramEnd"/>
                      </w:p>
                    </w:txbxContent>
                  </v:textbox>
                </v:shape>
                <v:shape id="Flowchart: Process 62" o:spid="_x0000_s1054" type="#_x0000_t109" style="position:absolute;left:55934;top:59426;width:8550;height:9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" fillcolor="#ebebe9" strokecolor="#c7c7c1" strokeweight="1pt">
                  <v:textbox>
                    <w:txbxContent>
                      <w:p w14:paraId="528B75F5" w14:textId="77777777" w:rsidR="004E2E9E" w:rsidRPr="0001442D" w:rsidRDefault="004E2E9E" w:rsidP="004E2E9E">
                        <w:pPr>
                          <w:spacing w:after="0"/>
                          <w:jc w:val="center"/>
                          <w:rPr>
                            <w:rFonts w:asciiTheme="majorHAnsi" w:hAnsiTheme="majorHAnsi" w:cstheme="majorHAnsi"/>
                            <w:b/>
                            <w:bCs/>
                            <w:color w:val="000000"/>
                            <w:kern w:val="28"/>
                            <w:sz w:val="24"/>
                            <w:szCs w:val="24"/>
                          </w:rPr>
                        </w:pPr>
                        <w:r w:rsidRPr="0001442D">
                          <w:rPr>
                            <w:rFonts w:asciiTheme="majorHAnsi" w:hAnsiTheme="majorHAnsi" w:cstheme="majorHAnsi"/>
                            <w:b/>
                            <w:bCs/>
                            <w:color w:val="000000"/>
                            <w:kern w:val="28"/>
                            <w:sz w:val="24"/>
                            <w:szCs w:val="24"/>
                          </w:rPr>
                          <w:t xml:space="preserve">May refuse the </w:t>
                        </w:r>
                        <w:proofErr w:type="gramStart"/>
                        <w:r w:rsidRPr="0001442D">
                          <w:rPr>
                            <w:rFonts w:asciiTheme="majorHAnsi" w:hAnsiTheme="majorHAnsi" w:cstheme="majorHAnsi"/>
                            <w:b/>
                            <w:bCs/>
                            <w:color w:val="000000"/>
                            <w:kern w:val="28"/>
                            <w:sz w:val="24"/>
                            <w:szCs w:val="24"/>
                          </w:rPr>
                          <w:t>offer</w:t>
                        </w:r>
                        <w:r w:rsidR="00E12190" w:rsidRPr="00E12190">
                          <w:rPr>
                            <w:rFonts w:asciiTheme="majorHAnsi" w:hAnsiTheme="majorHAnsi" w:cstheme="majorHAnsi"/>
                            <w:b/>
                            <w:bCs/>
                            <w:color w:val="000000"/>
                            <w:kern w:val="28"/>
                            <w:sz w:val="20"/>
                            <w:szCs w:val="20"/>
                            <w:vertAlign w:val="superscript"/>
                          </w:rPr>
                          <w:t>3</w:t>
                        </w:r>
                        <w:proofErr w:type="gramEnd"/>
                      </w:p>
                    </w:txbxContent>
                  </v:textbox>
                </v:shape>
                <v:shape id="Straight Arrow Connector 63" o:spid="_x0000_s1055" type="#_x0000_t32" style="position:absolute;left:39756;top:54473;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" strokeweight="2.25pt">
                  <v:stroke endarrow="block"/>
                </v:shape>
                <v:shape id="Text Box 17" o:spid="_x0000_s1056" type="#_x0000_t202" style="position:absolute;left:37137;top:55329;width:5430;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" fillcolor="window" stroked="f" strokeweight=".5pt">
                  <v:textbox>
                    <w:txbxContent>
                      <w:p w14:paraId="4B391224" w14:textId="77777777" w:rsidR="004E2E9E" w:rsidRDefault="004E2E9E" w:rsidP="004E2E9E">
                        <w:pPr>
                          <w:jc w:val="center"/>
                          <w:rPr>
                            <w:color w:val="000000"/>
                          </w:rPr>
                        </w:pPr>
                        <w:r>
                          <w:rPr>
                            <w:color w:val="000000"/>
                          </w:rPr>
                          <w:t>YES</w:t>
                        </w:r>
                      </w:p>
                    </w:txbxContent>
                  </v:textbox>
                </v:shape>
                <v:shape id="Straight Arrow Connector 65" o:spid="_x0000_s1057" type="#_x0000_t32" style="position:absolute;left:50285;top:54502;width:0;height:4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" strokeweight="2.25pt">
                  <v:stroke endarrow="block"/>
                </v:shape>
                <v:shape id="Straight Arrow Connector 66" o:spid="_x0000_s1058" type="#_x0000_t32" style="position:absolute;left:59515;top:54469;width:0;height:49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" strokeweight="2.25pt">
                  <v:stroke endarrow="block"/>
                </v:shape>
                <v:shape id="Text Box 17" o:spid="_x0000_s1059" type="#_x0000_t202" style="position:absolute;left:57016;top:55329;width:542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" fillcolor="window" stroked="f" strokeweight=".5pt">
                  <v:textbox>
                    <w:txbxContent>
                      <w:p w14:paraId="6779DC9F" w14:textId="77777777" w:rsidR="004E2E9E" w:rsidRDefault="00C9437B" w:rsidP="004E2E9E">
                        <w:pPr>
                          <w:jc w:val="center"/>
                          <w:rPr>
                            <w:color w:val="000000"/>
                          </w:rPr>
                        </w:pPr>
                        <w:r>
                          <w:rPr>
                            <w:color w:val="000000"/>
                          </w:rPr>
                          <w:t>YES</w:t>
                        </w:r>
                      </w:p>
                    </w:txbxContent>
                  </v:textbox>
                </v:shape>
                <v:shape id="Text Box 17" o:spid="_x0000_s1060" type="#_x0000_t202" style="position:absolute;left:47710;top:55329;width:542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" fillcolor="window" stroked="f" strokeweight=".5pt">
                  <v:textbox>
                    <w:txbxContent>
                      <w:p w14:paraId="4911AF08" w14:textId="77777777" w:rsidR="004E2E9E" w:rsidRDefault="00C9437B" w:rsidP="004E2E9E">
                        <w:pPr>
                          <w:jc w:val="center"/>
                          <w:rPr>
                            <w:color w:val="000000"/>
                          </w:rPr>
                        </w:pPr>
                        <w:r>
                          <w:rPr>
                            <w:color w:val="000000"/>
                          </w:rPr>
                          <w:t>NO</w:t>
                        </w:r>
                      </w:p>
                    </w:txbxContent>
                  </v:textbox>
                </v:shape>
                <v:shape id="Text Box 69" o:spid="_x0000_s1061" type="#_x0000_t202" style="position:absolute;left:556;top:63341;width:32686;height:10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467495A1" w14:textId="77777777" w:rsidR="00E12190" w:rsidRDefault="004E2E9E" w:rsidP="00D86DC7">
                        <w:pPr>
                          <w:pStyle w:val="ListParagraph"/>
                          <w:numPr>
                            <w:ilvl w:val="0"/>
                            <w:numId w:val="38"/>
                          </w:numPr>
                          <w:spacing w:after="0"/>
                          <w:rPr>
                            <w:sz w:val="16"/>
                            <w:szCs w:val="16"/>
                          </w:rPr>
                        </w:pPr>
                        <w:r w:rsidRPr="00EB4AA7">
                          <w:rPr>
                            <w:sz w:val="16"/>
                            <w:szCs w:val="16"/>
                          </w:rPr>
                          <w:t xml:space="preserve">Generic, bulk event invitations that are declined </w:t>
                        </w:r>
                        <w:r w:rsidR="003B0D7F" w:rsidRPr="00EB4AA7">
                          <w:rPr>
                            <w:sz w:val="16"/>
                            <w:szCs w:val="16"/>
                          </w:rPr>
                          <w:t>(e.g., spam email offers) do not need to be declared.</w:t>
                        </w:r>
                      </w:p>
                      <w:p w14:paraId="019D2586" w14:textId="77777777" w:rsidR="00E12190" w:rsidRDefault="00DE26EA" w:rsidP="00D86DC7">
                        <w:pPr>
                          <w:pStyle w:val="ListParagraph"/>
                          <w:numPr>
                            <w:ilvl w:val="0"/>
                            <w:numId w:val="38"/>
                          </w:numPr>
                          <w:spacing w:after="0"/>
                          <w:rPr>
                            <w:sz w:val="16"/>
                            <w:szCs w:val="16"/>
                          </w:rPr>
                        </w:pPr>
                        <w:r w:rsidRPr="00EB4AA7">
                          <w:rPr>
                            <w:sz w:val="16"/>
                            <w:szCs w:val="16"/>
                          </w:rPr>
                          <w:t>Hospitality</w:t>
                        </w:r>
                        <w:r w:rsidR="004E2E9E" w:rsidRPr="00EB4AA7">
                          <w:rPr>
                            <w:sz w:val="16"/>
                            <w:szCs w:val="16"/>
                          </w:rPr>
                          <w:t xml:space="preserve"> from Victorian public sector organisations </w:t>
                        </w:r>
                        <w:r w:rsidR="003B0D7F" w:rsidRPr="00EB4AA7">
                          <w:rPr>
                            <w:sz w:val="16"/>
                            <w:szCs w:val="16"/>
                          </w:rPr>
                          <w:t>do not need to be declared</w:t>
                        </w:r>
                        <w:r w:rsidR="00576C16">
                          <w:rPr>
                            <w:sz w:val="16"/>
                            <w:szCs w:val="16"/>
                          </w:rPr>
                          <w:t>.</w:t>
                        </w:r>
                      </w:p>
                      <w:p w14:paraId="04B5259A" w14:textId="77777777" w:rsidR="004E2E9E" w:rsidRPr="00E12190" w:rsidRDefault="004E2E9E" w:rsidP="00D86DC7">
                        <w:pPr>
                          <w:pStyle w:val="ListParagraph"/>
                          <w:numPr>
                            <w:ilvl w:val="0"/>
                            <w:numId w:val="38"/>
                          </w:numPr>
                          <w:spacing w:after="0"/>
                          <w:rPr>
                            <w:sz w:val="16"/>
                            <w:szCs w:val="16"/>
                          </w:rPr>
                        </w:pPr>
                        <w:r w:rsidRPr="00EB4AA7">
                          <w:rPr>
                            <w:sz w:val="16"/>
                            <w:szCs w:val="16"/>
                          </w:rPr>
                          <w:t xml:space="preserve">More than one token offer may be accepted. </w:t>
                        </w:r>
                        <w:r w:rsidRPr="00E12190">
                          <w:rPr>
                            <w:sz w:val="16"/>
                            <w:szCs w:val="16"/>
                          </w:rPr>
                          <w:t>However, care</w:t>
                        </w:r>
                        <w:r w:rsidR="00E12190">
                          <w:rPr>
                            <w:sz w:val="16"/>
                            <w:szCs w:val="16"/>
                          </w:rPr>
                          <w:t xml:space="preserve"> </w:t>
                        </w:r>
                        <w:r w:rsidRPr="00E12190">
                          <w:rPr>
                            <w:sz w:val="16"/>
                            <w:szCs w:val="16"/>
                          </w:rPr>
                          <w:t>should be taken to ensure that multiple offers are not used as a device to avoid offers being recorded on the register.</w:t>
                        </w:r>
                      </w:p>
                    </w:txbxContent>
                  </v:textbox>
                </v:shape>
                <w10:wrap type="square" anchorx="margin" anchory="margin"/>
              </v:group>
            </w:pict>
          </mc:Fallback>
        </mc:AlternateContent>
      </w:r>
      <w:r w:rsidR="5AA4992F" w:rsidRPr="525B631C">
        <w:rPr>
          <w:lang w:val="en-GB"/>
        </w:rPr>
        <w:t>2.2 Quick guide flowchart</w:t>
      </w:r>
    </w:p>
    <w:p w14:paraId="467B2E15" w14:textId="63850FFF" w:rsidR="3323CDB6" w:rsidRDefault="3323CDB6" w:rsidP="00EF03CC">
      <w:pPr>
        <w:pStyle w:val="Heading3"/>
        <w:spacing w:after="0"/>
      </w:pPr>
      <w:r>
        <w:br w:type="page"/>
      </w:r>
    </w:p>
    <w:p w14:paraId="1016BDC2" w14:textId="1C20ED39" w:rsidR="008250AA" w:rsidRDefault="1438E2AD" w:rsidP="525B631C">
      <w:pPr>
        <w:pStyle w:val="Heading2"/>
      </w:pPr>
      <w:r>
        <w:lastRenderedPageBreak/>
        <w:t>3</w:t>
      </w:r>
      <w:r w:rsidR="00124F83">
        <w:t>.</w:t>
      </w:r>
      <w:r>
        <w:t xml:space="preserve"> </w:t>
      </w:r>
      <w:r w:rsidR="008250AA">
        <w:t>Context</w:t>
      </w:r>
    </w:p>
    <w:p w14:paraId="31B6AC47" w14:textId="3288EBFA" w:rsidR="00322367" w:rsidRDefault="00A8778E" w:rsidP="00727517">
      <w:pPr>
        <w:pStyle w:val="Heading3"/>
        <w:rPr>
          <w:lang w:val="en-GB"/>
        </w:rPr>
      </w:pPr>
      <w:r w:rsidRPr="2F903E2B">
        <w:rPr>
          <w:lang w:val="en-GB"/>
        </w:rPr>
        <w:t>3.1</w:t>
      </w:r>
      <w:r w:rsidR="6C979897" w:rsidRPr="2F903E2B">
        <w:rPr>
          <w:lang w:val="en-GB"/>
        </w:rPr>
        <w:t xml:space="preserve"> </w:t>
      </w:r>
      <w:r w:rsidR="00F50549" w:rsidRPr="2F903E2B">
        <w:rPr>
          <w:lang w:val="en-GB"/>
        </w:rPr>
        <w:t>Purpose</w:t>
      </w:r>
    </w:p>
    <w:p w14:paraId="1AD05093" w14:textId="77777777" w:rsidR="00B42655" w:rsidRPr="00727517" w:rsidRDefault="00B42655" w:rsidP="00727517">
      <w:r w:rsidRPr="00727517">
        <w:t>This policy states Respect Victoria’s position on:</w:t>
      </w:r>
    </w:p>
    <w:p w14:paraId="44AFC689" w14:textId="40E69A68" w:rsidR="00B42655" w:rsidRPr="006B63CD" w:rsidRDefault="00B42655" w:rsidP="006B63CD">
      <w:pPr>
        <w:pStyle w:val="ListParagraph"/>
        <w:numPr>
          <w:ilvl w:val="0"/>
          <w:numId w:val="25"/>
        </w:numPr>
        <w:rPr>
          <w:lang w:val="en-GB"/>
        </w:rPr>
      </w:pPr>
      <w:r w:rsidRPr="006B63CD">
        <w:rPr>
          <w:lang w:val="en-GB"/>
        </w:rPr>
        <w:t xml:space="preserve">responding to offers of gifts, benefits and </w:t>
      </w:r>
      <w:proofErr w:type="gramStart"/>
      <w:r w:rsidRPr="006B63CD">
        <w:rPr>
          <w:lang w:val="en-GB"/>
        </w:rPr>
        <w:t>hospitality</w:t>
      </w:r>
      <w:proofErr w:type="gramEnd"/>
    </w:p>
    <w:p w14:paraId="55B5DE0B" w14:textId="313B7AC0" w:rsidR="00B42655" w:rsidRPr="006B63CD" w:rsidRDefault="00B42655" w:rsidP="006B63CD">
      <w:pPr>
        <w:pStyle w:val="ListParagraph"/>
        <w:numPr>
          <w:ilvl w:val="0"/>
          <w:numId w:val="25"/>
        </w:numPr>
        <w:rPr>
          <w:lang w:val="en-GB"/>
        </w:rPr>
      </w:pPr>
      <w:r w:rsidRPr="006B63CD">
        <w:rPr>
          <w:lang w:val="en-GB"/>
        </w:rPr>
        <w:t>providing gifts, benefits, and hospitality.</w:t>
      </w:r>
    </w:p>
    <w:p w14:paraId="3907E47D" w14:textId="77777777" w:rsidR="0069543B" w:rsidRPr="00FD05C4" w:rsidRDefault="0069543B" w:rsidP="0069543B">
      <w:pPr>
        <w:pStyle w:val="ListParagraph"/>
        <w:spacing w:after="0" w:line="240" w:lineRule="auto"/>
        <w:ind w:left="1152"/>
      </w:pPr>
    </w:p>
    <w:p w14:paraId="247C6195" w14:textId="0A20AD01" w:rsidR="00B42655" w:rsidRPr="00727517" w:rsidRDefault="00B42655" w:rsidP="00727517">
      <w:r w:rsidRPr="00727517">
        <w:t>This policy supports individuals and Respect Victoria to avoid conflicts of interest and maintain high levels of</w:t>
      </w:r>
      <w:r w:rsidR="00C64807" w:rsidRPr="00727517">
        <w:t xml:space="preserve"> </w:t>
      </w:r>
      <w:r w:rsidRPr="00727517">
        <w:t>integrity and public trust</w:t>
      </w:r>
      <w:r w:rsidR="00F86657">
        <w:t>,</w:t>
      </w:r>
      <w:r w:rsidRPr="00727517">
        <w:t xml:space="preserve"> reinforcing the Victorian public sector values of impartiality, integrity and accountability set out under section 7 of the </w:t>
      </w:r>
      <w:r w:rsidRPr="00F86657">
        <w:rPr>
          <w:i/>
          <w:iCs/>
        </w:rPr>
        <w:t>Public Administration Act 2004</w:t>
      </w:r>
      <w:r w:rsidRPr="00727517">
        <w:t xml:space="preserve"> (Vic).</w:t>
      </w:r>
    </w:p>
    <w:p w14:paraId="49A22C18" w14:textId="337271B1" w:rsidR="00F513FC" w:rsidRPr="00727517" w:rsidRDefault="00B42655" w:rsidP="00727517">
      <w:r w:rsidRPr="00727517">
        <w:t>Respect Victoria has issued this policy to support behaviour consistent with the Code of Conduct for Victorian</w:t>
      </w:r>
      <w:r w:rsidR="0069543B" w:rsidRPr="00727517">
        <w:t xml:space="preserve"> </w:t>
      </w:r>
      <w:r w:rsidRPr="00727517">
        <w:t>public sector employees (the Code). All individuals are required under clause 1.2 of the Code to comply with this policy.</w:t>
      </w:r>
    </w:p>
    <w:p w14:paraId="4B9E5D86" w14:textId="7BEF46AE" w:rsidR="002D3357" w:rsidRPr="002D3357" w:rsidRDefault="00A8778E" w:rsidP="006B63CD">
      <w:pPr>
        <w:pStyle w:val="Heading3"/>
        <w:rPr>
          <w:lang w:val="en-GB"/>
        </w:rPr>
      </w:pPr>
      <w:r>
        <w:rPr>
          <w:lang w:val="en-GB"/>
        </w:rPr>
        <w:t xml:space="preserve">3.2 </w:t>
      </w:r>
      <w:r w:rsidR="00193646">
        <w:rPr>
          <w:lang w:val="en-GB"/>
        </w:rPr>
        <w:t>Application</w:t>
      </w:r>
    </w:p>
    <w:p w14:paraId="15553E34" w14:textId="77777777" w:rsidR="006B63CD" w:rsidRPr="00A179AC" w:rsidRDefault="006B63CD" w:rsidP="006B63CD">
      <w:r w:rsidRPr="00072716">
        <w:t xml:space="preserve">This policy applies to all people in Respect Victoria’s workplace(s) including </w:t>
      </w:r>
      <w:r>
        <w:t xml:space="preserve">board directors, </w:t>
      </w:r>
      <w:r w:rsidRPr="00072716">
        <w:t>executives, employees, contractors, consultants and any persons or groups (individuals) directly undertaking activity for or on behalf of Respect Victoria.</w:t>
      </w:r>
    </w:p>
    <w:p w14:paraId="4DB7407B" w14:textId="2700F7A9" w:rsidR="00193646" w:rsidRDefault="00A8778E" w:rsidP="006B63CD">
      <w:pPr>
        <w:pStyle w:val="Heading3"/>
        <w:rPr>
          <w:lang w:val="en-GB"/>
        </w:rPr>
      </w:pPr>
      <w:r>
        <w:rPr>
          <w:lang w:val="en-GB"/>
        </w:rPr>
        <w:t xml:space="preserve">3.3 </w:t>
      </w:r>
      <w:r w:rsidR="00193646">
        <w:rPr>
          <w:lang w:val="en-GB"/>
        </w:rPr>
        <w:t>Policy principles</w:t>
      </w:r>
    </w:p>
    <w:p w14:paraId="227D3F9B" w14:textId="2672FD5D" w:rsidR="00860B9B" w:rsidRPr="005E3276" w:rsidRDefault="00C3141C" w:rsidP="005E3276">
      <w:r w:rsidRPr="005E3276">
        <w:t xml:space="preserve">This policy has been developed in accordance with requirements outlined in the </w:t>
      </w:r>
      <w:hyperlink r:id="rId12" w:history="1">
        <w:r w:rsidR="006C0119">
          <w:rPr>
            <w:rStyle w:val="Hyperlink"/>
          </w:rPr>
          <w:t>Gifts, benefits and hospitality policy guide</w:t>
        </w:r>
      </w:hyperlink>
      <w:r w:rsidR="006C0119">
        <w:t xml:space="preserve"> issued by the Victorian Public Sector Commission.</w:t>
      </w:r>
    </w:p>
    <w:p w14:paraId="01FBADB1" w14:textId="1A00C6A3" w:rsidR="00EF7281" w:rsidRDefault="00EF7281" w:rsidP="005E3276">
      <w:r w:rsidRPr="00EF7281">
        <w:t>Respect Victoria is committed to and will uphold the following principles in applying this policy:</w:t>
      </w:r>
    </w:p>
    <w:p w14:paraId="6A0C64E9" w14:textId="77777777" w:rsidR="00310E6D" w:rsidRPr="0060395C" w:rsidRDefault="00310E6D" w:rsidP="0060395C">
      <w:pPr>
        <w:pStyle w:val="ListParagraph"/>
        <w:numPr>
          <w:ilvl w:val="0"/>
          <w:numId w:val="25"/>
        </w:numPr>
        <w:rPr>
          <w:lang w:val="en-GB"/>
        </w:rPr>
      </w:pPr>
      <w:r w:rsidRPr="0060395C">
        <w:rPr>
          <w:b/>
          <w:bCs/>
          <w:lang w:val="en-GB"/>
        </w:rPr>
        <w:t xml:space="preserve">Impartiality: </w:t>
      </w:r>
      <w:r w:rsidRPr="0060395C">
        <w:rPr>
          <w:lang w:val="en-GB"/>
        </w:rPr>
        <w:t xml:space="preserve">individuals have a duty to place the public interest above their private interests when carrying out their official functions. They will not accept gifts, benefits or hospitality that could raise a perception of, or actual, </w:t>
      </w:r>
      <w:proofErr w:type="gramStart"/>
      <w:r w:rsidRPr="0060395C">
        <w:rPr>
          <w:lang w:val="en-GB"/>
        </w:rPr>
        <w:t>bias</w:t>
      </w:r>
      <w:proofErr w:type="gramEnd"/>
      <w:r w:rsidRPr="0060395C">
        <w:rPr>
          <w:lang w:val="en-GB"/>
        </w:rPr>
        <w:t xml:space="preserve"> or preferential treatment. Individuals do not accept offers from those about whom they are likely to make business decisions.</w:t>
      </w:r>
    </w:p>
    <w:p w14:paraId="1B5BF97A" w14:textId="77777777" w:rsidR="00310E6D" w:rsidRPr="0060395C" w:rsidRDefault="00310E6D" w:rsidP="0060395C">
      <w:pPr>
        <w:pStyle w:val="ListParagraph"/>
        <w:numPr>
          <w:ilvl w:val="0"/>
          <w:numId w:val="25"/>
        </w:numPr>
        <w:rPr>
          <w:lang w:val="en-GB"/>
        </w:rPr>
      </w:pPr>
      <w:r w:rsidRPr="0060395C">
        <w:rPr>
          <w:b/>
          <w:bCs/>
          <w:lang w:val="en-GB"/>
        </w:rPr>
        <w:t xml:space="preserve">Accountability: </w:t>
      </w:r>
      <w:r w:rsidRPr="0060395C">
        <w:rPr>
          <w:lang w:val="en-GB"/>
        </w:rPr>
        <w:t>individuals are accountable for:</w:t>
      </w:r>
    </w:p>
    <w:p w14:paraId="327E72E5" w14:textId="5C647E42" w:rsidR="00310E6D" w:rsidRPr="0060395C" w:rsidRDefault="00310E6D" w:rsidP="0060395C">
      <w:pPr>
        <w:pStyle w:val="ListParagraph"/>
        <w:numPr>
          <w:ilvl w:val="1"/>
          <w:numId w:val="25"/>
        </w:numPr>
        <w:rPr>
          <w:lang w:val="en-GB"/>
        </w:rPr>
      </w:pPr>
      <w:r w:rsidRPr="0060395C">
        <w:rPr>
          <w:lang w:val="en-GB"/>
        </w:rPr>
        <w:t xml:space="preserve">declaring all non-token offers of gifts, benefits and </w:t>
      </w:r>
      <w:proofErr w:type="gramStart"/>
      <w:r w:rsidRPr="0060395C">
        <w:rPr>
          <w:lang w:val="en-GB"/>
        </w:rPr>
        <w:t>hospitality</w:t>
      </w:r>
      <w:proofErr w:type="gramEnd"/>
    </w:p>
    <w:p w14:paraId="380A9029" w14:textId="7330C693" w:rsidR="00310E6D" w:rsidRPr="0060395C" w:rsidRDefault="00310E6D" w:rsidP="0060395C">
      <w:pPr>
        <w:pStyle w:val="ListParagraph"/>
        <w:numPr>
          <w:ilvl w:val="1"/>
          <w:numId w:val="25"/>
        </w:numPr>
        <w:rPr>
          <w:lang w:val="en-GB"/>
        </w:rPr>
      </w:pPr>
      <w:r w:rsidRPr="0060395C">
        <w:rPr>
          <w:lang w:val="en-GB"/>
        </w:rPr>
        <w:t xml:space="preserve">declining non-token offers of gifts, benefits and hospitality, or where an exception applies under this policy, seeking approval to accept the </w:t>
      </w:r>
      <w:proofErr w:type="gramStart"/>
      <w:r w:rsidRPr="0060395C">
        <w:rPr>
          <w:lang w:val="en-GB"/>
        </w:rPr>
        <w:t>offer</w:t>
      </w:r>
      <w:proofErr w:type="gramEnd"/>
    </w:p>
    <w:p w14:paraId="08494DFD" w14:textId="26CEE318" w:rsidR="00310E6D" w:rsidRPr="0060395C" w:rsidRDefault="00310E6D" w:rsidP="0060395C">
      <w:pPr>
        <w:pStyle w:val="ListParagraph"/>
        <w:numPr>
          <w:ilvl w:val="1"/>
          <w:numId w:val="25"/>
        </w:numPr>
        <w:rPr>
          <w:lang w:val="en-GB"/>
        </w:rPr>
      </w:pPr>
      <w:r w:rsidRPr="0060395C">
        <w:rPr>
          <w:lang w:val="en-GB"/>
        </w:rPr>
        <w:t xml:space="preserve">the responsible provision of gifts, </w:t>
      </w:r>
      <w:proofErr w:type="gramStart"/>
      <w:r w:rsidRPr="0060395C">
        <w:rPr>
          <w:lang w:val="en-GB"/>
        </w:rPr>
        <w:t>benefits</w:t>
      </w:r>
      <w:proofErr w:type="gramEnd"/>
      <w:r w:rsidRPr="0060395C">
        <w:rPr>
          <w:lang w:val="en-GB"/>
        </w:rPr>
        <w:t xml:space="preserve"> and hospitality.</w:t>
      </w:r>
    </w:p>
    <w:p w14:paraId="12080794" w14:textId="77777777" w:rsidR="00310E6D" w:rsidRPr="0060395C" w:rsidRDefault="00310E6D" w:rsidP="0060395C">
      <w:pPr>
        <w:pStyle w:val="ListParagraph"/>
        <w:numPr>
          <w:ilvl w:val="0"/>
          <w:numId w:val="25"/>
        </w:numPr>
        <w:rPr>
          <w:lang w:val="en-GB"/>
        </w:rPr>
      </w:pPr>
      <w:r w:rsidRPr="0060395C">
        <w:rPr>
          <w:lang w:val="en-GB"/>
        </w:rPr>
        <w:t xml:space="preserve">Individuals with direct reports are accountable for overseeing management of their direct reports’ acceptance or refusal of non-token gifts, </w:t>
      </w:r>
      <w:proofErr w:type="gramStart"/>
      <w:r w:rsidRPr="0060395C">
        <w:rPr>
          <w:lang w:val="en-GB"/>
        </w:rPr>
        <w:t>benefits</w:t>
      </w:r>
      <w:proofErr w:type="gramEnd"/>
      <w:r w:rsidRPr="0060395C">
        <w:rPr>
          <w:lang w:val="en-GB"/>
        </w:rPr>
        <w:t xml:space="preserve"> and hospitality, modelling good practice and promoting awareness of gifts, benefits and hospitality policies and processes.</w:t>
      </w:r>
    </w:p>
    <w:p w14:paraId="7615B05C" w14:textId="77777777" w:rsidR="00310E6D" w:rsidRPr="0060395C" w:rsidRDefault="00310E6D" w:rsidP="0060395C">
      <w:pPr>
        <w:pStyle w:val="ListParagraph"/>
        <w:numPr>
          <w:ilvl w:val="0"/>
          <w:numId w:val="25"/>
        </w:numPr>
        <w:rPr>
          <w:lang w:val="en-GB"/>
        </w:rPr>
      </w:pPr>
      <w:r w:rsidRPr="0060395C">
        <w:rPr>
          <w:b/>
          <w:bCs/>
          <w:lang w:val="en-GB"/>
        </w:rPr>
        <w:t>Integrity:</w:t>
      </w:r>
      <w:r w:rsidRPr="0060395C">
        <w:rPr>
          <w:lang w:val="en-GB"/>
        </w:rPr>
        <w:t xml:space="preserve"> individuals strive to earn and sustain public trust through providing or responding to offers of gifts, benefits and hospitality in a manner that is consistent with community expectations. Individuals will refuse any offer that may lead to an actual, </w:t>
      </w:r>
      <w:proofErr w:type="gramStart"/>
      <w:r w:rsidRPr="0060395C">
        <w:rPr>
          <w:lang w:val="en-GB"/>
        </w:rPr>
        <w:t>perceived</w:t>
      </w:r>
      <w:proofErr w:type="gramEnd"/>
      <w:r w:rsidRPr="0060395C">
        <w:rPr>
          <w:lang w:val="en-GB"/>
        </w:rPr>
        <w:t xml:space="preserve"> or potential conflict of interest.</w:t>
      </w:r>
    </w:p>
    <w:p w14:paraId="29BBF4D5" w14:textId="177FA788" w:rsidR="3323CDB6" w:rsidRDefault="00310E6D">
      <w:pPr>
        <w:pStyle w:val="ListParagraph"/>
        <w:numPr>
          <w:ilvl w:val="0"/>
          <w:numId w:val="25"/>
        </w:numPr>
      </w:pPr>
      <w:r w:rsidRPr="00EF03CC">
        <w:rPr>
          <w:b/>
          <w:bCs/>
          <w:lang w:val="en-GB"/>
        </w:rPr>
        <w:t>Risk-based approach:</w:t>
      </w:r>
      <w:r w:rsidRPr="00EF03CC">
        <w:rPr>
          <w:lang w:val="en-GB"/>
        </w:rPr>
        <w:t xml:space="preserve"> Respect Victoria, through its policies and processes, will ensure gifts, benefits and hospitality risks are appropriately assessed and managed. Individuals with direct reports will ensure they are aware of the risks inherent in their team’s work and functions and monitor the risks to which their direct reports are exposed.</w:t>
      </w:r>
      <w:r w:rsidR="3323CDB6">
        <w:br w:type="page"/>
      </w:r>
    </w:p>
    <w:p w14:paraId="680CD7D2" w14:textId="1AA03120" w:rsidR="00193646" w:rsidRDefault="00A8778E" w:rsidP="00244686">
      <w:pPr>
        <w:pStyle w:val="Heading3"/>
        <w:rPr>
          <w:lang w:val="en-GB"/>
        </w:rPr>
      </w:pPr>
      <w:r>
        <w:rPr>
          <w:lang w:val="en-GB"/>
        </w:rPr>
        <w:lastRenderedPageBreak/>
        <w:t xml:space="preserve">3.4 </w:t>
      </w:r>
      <w:r w:rsidR="00193646">
        <w:rPr>
          <w:lang w:val="en-GB"/>
        </w:rPr>
        <w:t>Definitions</w:t>
      </w:r>
      <w:r w:rsidR="00244686">
        <w:rPr>
          <w:lang w:val="en-GB"/>
        </w:rPr>
        <w:t xml:space="preserve"> Table</w:t>
      </w:r>
    </w:p>
    <w:tbl>
      <w:tblPr>
        <w:tblStyle w:val="TableGrid"/>
        <w:tblW w:w="5000" w:type="pct"/>
        <w:tblLook w:val="0000" w:firstRow="0" w:lastRow="0" w:firstColumn="0" w:lastColumn="0" w:noHBand="0" w:noVBand="0"/>
      </w:tblPr>
      <w:tblGrid>
        <w:gridCol w:w="2072"/>
        <w:gridCol w:w="7869"/>
      </w:tblGrid>
      <w:tr w:rsidR="00C81C46" w14:paraId="0F9997E0" w14:textId="77777777" w:rsidTr="00244686">
        <w:trPr>
          <w:trHeight w:val="360"/>
        </w:trPr>
        <w:tc>
          <w:tcPr>
            <w:tcW w:w="1042" w:type="pct"/>
            <w:tcBorders>
              <w:top w:val="single" w:sz="18" w:space="0" w:color="FF4900" w:themeColor="accent1"/>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17AAB15F" w14:textId="7411D45F" w:rsidR="00C81C46" w:rsidRPr="00CA1095" w:rsidRDefault="00C81C46" w:rsidP="006509CE">
            <w:pPr>
              <w:spacing w:after="120" w:line="240" w:lineRule="auto"/>
              <w:rPr>
                <w:rFonts w:eastAsia="Arial"/>
                <w:b/>
                <w:bCs/>
                <w:color w:val="000000"/>
              </w:rPr>
            </w:pPr>
            <w:r w:rsidRPr="00CA1095">
              <w:rPr>
                <w:b/>
                <w:bCs/>
              </w:rPr>
              <w:t>Business associate</w:t>
            </w:r>
          </w:p>
        </w:tc>
        <w:tc>
          <w:tcPr>
            <w:tcW w:w="3958" w:type="pct"/>
            <w:tcBorders>
              <w:top w:val="single" w:sz="18" w:space="0" w:color="FF4900" w:themeColor="accent1"/>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0A63509F" w14:textId="73004643" w:rsidR="00C81C46" w:rsidRDefault="00C81C46" w:rsidP="006509CE">
            <w:pPr>
              <w:spacing w:after="120" w:line="240" w:lineRule="auto"/>
              <w:rPr>
                <w:rFonts w:eastAsia="Arial"/>
                <w:b/>
                <w:bCs/>
                <w:color w:val="000000"/>
              </w:rPr>
            </w:pPr>
            <w:r w:rsidRPr="00A17712">
              <w:t xml:space="preserve">An individual or body that the public sector organisation has, or plans to establish, some form of business relationship with, or who may seek commercial or other advantage by offering gifts, </w:t>
            </w:r>
            <w:proofErr w:type="gramStart"/>
            <w:r w:rsidRPr="00A17712">
              <w:t>benefits</w:t>
            </w:r>
            <w:proofErr w:type="gramEnd"/>
            <w:r w:rsidRPr="00A17712">
              <w:t xml:space="preserve"> or hospitality.</w:t>
            </w:r>
          </w:p>
        </w:tc>
      </w:tr>
      <w:tr w:rsidR="00C81C46" w14:paraId="77F1C691" w14:textId="77777777" w:rsidTr="00244686">
        <w:trPr>
          <w:trHeight w:val="555"/>
        </w:trPr>
        <w:tc>
          <w:tcPr>
            <w:tcW w:w="1042"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279F4EED" w14:textId="6C946728" w:rsidR="00C81C46" w:rsidRPr="00CA1095" w:rsidRDefault="00C81C46" w:rsidP="006509CE">
            <w:pPr>
              <w:spacing w:after="120" w:line="240" w:lineRule="auto"/>
              <w:rPr>
                <w:rFonts w:eastAsia="Arial"/>
                <w:b/>
                <w:bCs/>
                <w:color w:val="222222"/>
              </w:rPr>
            </w:pPr>
            <w:r w:rsidRPr="00CA1095">
              <w:rPr>
                <w:b/>
                <w:bCs/>
              </w:rPr>
              <w:t>Benefits</w:t>
            </w:r>
          </w:p>
        </w:tc>
        <w:tc>
          <w:tcPr>
            <w:tcW w:w="3958"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25A3B0B7" w14:textId="6A4DBA52" w:rsidR="00C81C46" w:rsidRDefault="00C81C46" w:rsidP="006509CE">
            <w:pPr>
              <w:spacing w:after="120" w:line="240" w:lineRule="auto"/>
              <w:rPr>
                <w:rFonts w:eastAsia="Arial"/>
                <w:color w:val="222222"/>
              </w:rPr>
            </w:pPr>
            <w:r w:rsidRPr="00A17712">
              <w:t xml:space="preserve">Preferential treatment, privileged access, </w:t>
            </w:r>
            <w:proofErr w:type="gramStart"/>
            <w:r w:rsidRPr="00A17712">
              <w:t>favours</w:t>
            </w:r>
            <w:proofErr w:type="gramEnd"/>
            <w:r w:rsidRPr="00A17712">
              <w:t xml:space="preserve"> or other advantage offered to an individual. This may include invitations to sporting, cultural or social events, access to discounts and loyalty programs, and promises of a new job.</w:t>
            </w:r>
          </w:p>
        </w:tc>
      </w:tr>
      <w:tr w:rsidR="00C81C46" w14:paraId="5EBAD0B7" w14:textId="77777777" w:rsidTr="00244686">
        <w:trPr>
          <w:trHeight w:val="555"/>
        </w:trPr>
        <w:tc>
          <w:tcPr>
            <w:tcW w:w="1042"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115B98C6" w14:textId="50BA31AA" w:rsidR="00C81C46" w:rsidRPr="00CA1095" w:rsidRDefault="00C81C46" w:rsidP="006509CE">
            <w:pPr>
              <w:spacing w:after="120" w:line="240" w:lineRule="auto"/>
              <w:rPr>
                <w:rFonts w:eastAsia="Arial"/>
                <w:b/>
                <w:bCs/>
                <w:color w:val="222222"/>
              </w:rPr>
            </w:pPr>
            <w:r w:rsidRPr="00CA1095">
              <w:rPr>
                <w:b/>
                <w:bCs/>
              </w:rPr>
              <w:t>Ceremonial gifts</w:t>
            </w:r>
          </w:p>
        </w:tc>
        <w:tc>
          <w:tcPr>
            <w:tcW w:w="3958"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1E2147D6" w14:textId="77777777" w:rsidR="00C81C46" w:rsidRDefault="00C81C46" w:rsidP="006509CE">
            <w:pPr>
              <w:spacing w:after="120" w:line="240" w:lineRule="auto"/>
            </w:pPr>
            <w:r w:rsidRPr="00A17712">
              <w:t xml:space="preserve">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w:t>
            </w:r>
            <w:proofErr w:type="gramStart"/>
            <w:r w:rsidRPr="00A17712">
              <w:t>community</w:t>
            </w:r>
            <w:proofErr w:type="gramEnd"/>
            <w:r w:rsidRPr="00A17712">
              <w:t xml:space="preserve"> or foreign government.</w:t>
            </w:r>
          </w:p>
          <w:p w14:paraId="6A36540A" w14:textId="4D74ADC9" w:rsidR="00C81C46" w:rsidRDefault="00C81C46" w:rsidP="006509CE">
            <w:pPr>
              <w:spacing w:after="120" w:line="240" w:lineRule="auto"/>
              <w:rPr>
                <w:rFonts w:eastAsia="Arial"/>
                <w:color w:val="222222"/>
              </w:rPr>
            </w:pPr>
            <w:r w:rsidRPr="00A17712">
              <w:t>Ceremonial gifts are the property of the public sector organisation, irrespective of value, and should be accepted by individuals on behalf of the public sector organisation. The receipt of ceremonial gifts should be recorded on the register but does not need to be published online.</w:t>
            </w:r>
          </w:p>
        </w:tc>
      </w:tr>
      <w:tr w:rsidR="00C81C46" w14:paraId="184FF2D9"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0574686E" w14:textId="47A3FCF9" w:rsidR="00C81C46" w:rsidRPr="00CA1095" w:rsidRDefault="00C81C46" w:rsidP="006509CE">
            <w:pPr>
              <w:spacing w:after="120" w:line="240" w:lineRule="auto"/>
              <w:rPr>
                <w:rFonts w:eastAsia="Arial"/>
                <w:b/>
                <w:bCs/>
                <w:color w:val="222222"/>
              </w:rPr>
            </w:pPr>
            <w:r w:rsidRPr="00CA1095">
              <w:rPr>
                <w:b/>
                <w:bCs/>
              </w:rPr>
              <w:t xml:space="preserve">Conflict of interest </w:t>
            </w:r>
          </w:p>
        </w:tc>
        <w:tc>
          <w:tcPr>
            <w:tcW w:w="3958"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287201E8" w14:textId="77777777" w:rsidR="00C81C46" w:rsidRDefault="00C81C46" w:rsidP="006509CE">
            <w:pPr>
              <w:spacing w:after="120" w:line="240" w:lineRule="auto"/>
            </w:pPr>
            <w:r w:rsidRPr="00A17712">
              <w:t>Actual conflict of interest:</w:t>
            </w:r>
          </w:p>
          <w:p w14:paraId="1630B727" w14:textId="77777777" w:rsidR="00C81C46" w:rsidRDefault="00C81C46" w:rsidP="006509CE">
            <w:pPr>
              <w:spacing w:after="120" w:line="240" w:lineRule="auto"/>
            </w:pPr>
            <w:r w:rsidRPr="00A17712">
              <w:t>There is a real conflict between an employee’s public duties and private interests.</w:t>
            </w:r>
          </w:p>
          <w:p w14:paraId="3035FA76" w14:textId="21D640EF" w:rsidR="00C81C46" w:rsidRDefault="00C81C46" w:rsidP="006509CE">
            <w:pPr>
              <w:spacing w:after="120" w:line="240" w:lineRule="auto"/>
            </w:pPr>
            <w:r w:rsidRPr="00A17712">
              <w:t>Potential conflict of interest:</w:t>
            </w:r>
          </w:p>
          <w:p w14:paraId="6E06F2C1" w14:textId="1B9BBECA" w:rsidR="00C81C46" w:rsidRDefault="00C81C46" w:rsidP="006509CE">
            <w:pPr>
              <w:spacing w:after="120" w:line="240" w:lineRule="auto"/>
            </w:pPr>
            <w:r w:rsidRPr="00A17712">
              <w:t>An employee has private interests that could conflict with their public duties. This refers to circumstances where it is foreseeable that a conflict may arise in future and steps should be taken now to mitigate that future risk.</w:t>
            </w:r>
          </w:p>
          <w:p w14:paraId="4A6D042A" w14:textId="637D87F1" w:rsidR="00C81C46" w:rsidRDefault="00C81C46" w:rsidP="006509CE">
            <w:pPr>
              <w:spacing w:after="120" w:line="240" w:lineRule="auto"/>
            </w:pPr>
            <w:r w:rsidRPr="00C81C46">
              <w:t>Perceived conflict of interest:</w:t>
            </w:r>
          </w:p>
          <w:p w14:paraId="5DD6E65A" w14:textId="2079F5C8" w:rsidR="00C81C46" w:rsidRPr="0F88EC21" w:rsidRDefault="00C81C46" w:rsidP="006509CE">
            <w:pPr>
              <w:spacing w:after="120" w:line="240" w:lineRule="auto"/>
              <w:rPr>
                <w:rFonts w:eastAsia="Arial"/>
                <w:color w:val="222222"/>
              </w:rPr>
            </w:pPr>
            <w:r w:rsidRPr="00A17712">
              <w:t>The public or a third party could form the view that an employee’s private interests could improperly influence their decisions or actions, now or in the future.</w:t>
            </w:r>
          </w:p>
        </w:tc>
      </w:tr>
      <w:tr w:rsidR="00C81C46" w14:paraId="53D8F870"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43269D75" w14:textId="4F66432B" w:rsidR="00C81C46" w:rsidRPr="00CA1095" w:rsidRDefault="00C81C46" w:rsidP="006509CE">
            <w:pPr>
              <w:spacing w:after="120" w:line="240" w:lineRule="auto"/>
              <w:rPr>
                <w:rFonts w:eastAsia="Arial"/>
                <w:b/>
                <w:bCs/>
                <w:color w:val="222222"/>
              </w:rPr>
            </w:pPr>
            <w:r w:rsidRPr="00CA1095">
              <w:rPr>
                <w:b/>
                <w:bCs/>
              </w:rPr>
              <w:t>Gifts</w:t>
            </w:r>
          </w:p>
        </w:tc>
        <w:tc>
          <w:tcPr>
            <w:tcW w:w="3958"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3B735D8F" w14:textId="212BB412" w:rsidR="00C81C46" w:rsidRPr="0F88EC21" w:rsidRDefault="00C81C46" w:rsidP="006509CE">
            <w:pPr>
              <w:spacing w:after="120" w:line="240" w:lineRule="auto"/>
              <w:rPr>
                <w:rFonts w:eastAsia="Arial"/>
                <w:color w:val="222222"/>
              </w:rPr>
            </w:pPr>
            <w:r w:rsidRPr="00A17712">
              <w:t>Gifts are free or discounted items or services and any item or service that would generally be seen by the public as a gift. These include items of high value (</w:t>
            </w:r>
            <w:proofErr w:type="gramStart"/>
            <w:r w:rsidRPr="00A17712">
              <w:t>e.g.</w:t>
            </w:r>
            <w:proofErr w:type="gramEnd"/>
            <w:r w:rsidRPr="00A17712">
              <w:t xml:space="preserve"> artwork, jewellery, or expensive pens), low value (e.g. small bunch of flowers), consumables (e.g. chocolates) and services (e.g. painting and repairs). Fundraising by public sector organisations that is consistent with relevant legislation and any government policy is not prohibited under the minimum accountabilities.</w:t>
            </w:r>
          </w:p>
        </w:tc>
      </w:tr>
      <w:tr w:rsidR="00C81C46" w14:paraId="2D248DA6"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45BFB116" w14:textId="24A7DC26" w:rsidR="00C81C46" w:rsidRPr="00CA1095" w:rsidRDefault="00C81C46" w:rsidP="006509CE">
            <w:pPr>
              <w:spacing w:after="120" w:line="240" w:lineRule="auto"/>
              <w:rPr>
                <w:rFonts w:eastAsia="Arial"/>
                <w:b/>
                <w:bCs/>
                <w:color w:val="222222"/>
              </w:rPr>
            </w:pPr>
            <w:r w:rsidRPr="00CA1095">
              <w:rPr>
                <w:b/>
                <w:bCs/>
              </w:rPr>
              <w:t xml:space="preserve">Hospitality </w:t>
            </w:r>
          </w:p>
        </w:tc>
        <w:tc>
          <w:tcPr>
            <w:tcW w:w="3958"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65F96F02" w14:textId="56B56DD4" w:rsidR="00C81C46" w:rsidRPr="0F88EC21" w:rsidRDefault="00C81C46" w:rsidP="006509CE">
            <w:pPr>
              <w:spacing w:after="120" w:line="240" w:lineRule="auto"/>
              <w:rPr>
                <w:rFonts w:eastAsia="Arial"/>
                <w:color w:val="222222"/>
              </w:rPr>
            </w:pPr>
            <w:r w:rsidRPr="00A17712">
              <w:t>Hospitality is the friendly reception and entertainment of guests. Hospitality may range from light refreshments at a business meeting to expensive restaurant meals and sponsored travel and accommodation.</w:t>
            </w:r>
          </w:p>
        </w:tc>
      </w:tr>
      <w:tr w:rsidR="00C81C46" w14:paraId="2943D9DA"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6E5ADEB0" w14:textId="0943378F" w:rsidR="00C81C46" w:rsidRPr="00CA1095" w:rsidRDefault="00C81C46" w:rsidP="006509CE">
            <w:pPr>
              <w:spacing w:after="120" w:line="240" w:lineRule="auto"/>
              <w:rPr>
                <w:rFonts w:eastAsia="Arial"/>
                <w:b/>
                <w:bCs/>
                <w:color w:val="222222"/>
              </w:rPr>
            </w:pPr>
            <w:r w:rsidRPr="00CA1095">
              <w:rPr>
                <w:b/>
                <w:bCs/>
              </w:rPr>
              <w:t>Legitimate business benefit</w:t>
            </w:r>
          </w:p>
        </w:tc>
        <w:tc>
          <w:tcPr>
            <w:tcW w:w="3958"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2F1DE76C" w14:textId="72B71EBF" w:rsidR="00C81C46" w:rsidRPr="0F88EC21" w:rsidRDefault="00C81C46" w:rsidP="006509CE">
            <w:pPr>
              <w:spacing w:after="120" w:line="240" w:lineRule="auto"/>
              <w:rPr>
                <w:rFonts w:eastAsia="Arial"/>
                <w:color w:val="222222"/>
              </w:rPr>
            </w:pPr>
            <w:r w:rsidRPr="00A17712">
              <w:t xml:space="preserve">A gift, benefit or hospitality may have a legitimate business benefit if it furthers the conduct of official business or other legitimate goals of the public sector organisation, the public </w:t>
            </w:r>
            <w:proofErr w:type="gramStart"/>
            <w:r w:rsidRPr="00A17712">
              <w:t>sector</w:t>
            </w:r>
            <w:proofErr w:type="gramEnd"/>
            <w:r w:rsidRPr="00A17712">
              <w:t xml:space="preserve"> or the State.</w:t>
            </w:r>
          </w:p>
        </w:tc>
      </w:tr>
      <w:tr w:rsidR="00C81C46" w14:paraId="48833101" w14:textId="77777777" w:rsidTr="00106943">
        <w:trPr>
          <w:trHeight w:val="20"/>
        </w:trPr>
        <w:tc>
          <w:tcPr>
            <w:tcW w:w="1042"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2B093BD7" w14:textId="76236F42" w:rsidR="00C81C46" w:rsidRPr="00CA1095" w:rsidRDefault="00C81C46" w:rsidP="006509CE">
            <w:pPr>
              <w:spacing w:after="120" w:line="240" w:lineRule="auto"/>
              <w:rPr>
                <w:rFonts w:eastAsia="Arial"/>
                <w:b/>
                <w:bCs/>
                <w:color w:val="222222"/>
              </w:rPr>
            </w:pPr>
            <w:r w:rsidRPr="00CA1095">
              <w:rPr>
                <w:b/>
                <w:bCs/>
              </w:rPr>
              <w:t>Public official</w:t>
            </w:r>
          </w:p>
        </w:tc>
        <w:tc>
          <w:tcPr>
            <w:tcW w:w="3958"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1C497110" w14:textId="2A725B90" w:rsidR="00C81C46" w:rsidRPr="0F88EC21" w:rsidRDefault="00C81C46" w:rsidP="006509CE">
            <w:pPr>
              <w:spacing w:after="120" w:line="240" w:lineRule="auto"/>
            </w:pPr>
            <w:r w:rsidRPr="00A17712">
              <w:t xml:space="preserve">As defined in section 4 of the </w:t>
            </w:r>
            <w:r w:rsidRPr="007D668B">
              <w:rPr>
                <w:i/>
                <w:iCs/>
              </w:rPr>
              <w:t>Public Administration Act 2004</w:t>
            </w:r>
            <w:r w:rsidRPr="00A17712">
              <w:t xml:space="preserve">. </w:t>
            </w:r>
          </w:p>
        </w:tc>
      </w:tr>
      <w:tr w:rsidR="00CA1095" w14:paraId="01D29DD1"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3B92368D" w14:textId="32EEFC26" w:rsidR="00CA1095" w:rsidRPr="00CA1095" w:rsidRDefault="00CA1095" w:rsidP="006509CE">
            <w:pPr>
              <w:spacing w:after="120" w:line="240" w:lineRule="auto"/>
              <w:rPr>
                <w:b/>
                <w:bCs/>
              </w:rPr>
            </w:pPr>
            <w:r w:rsidRPr="00CA1095">
              <w:rPr>
                <w:b/>
                <w:bCs/>
              </w:rPr>
              <w:t>Register</w:t>
            </w:r>
          </w:p>
        </w:tc>
        <w:tc>
          <w:tcPr>
            <w:tcW w:w="3958"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73438F05" w14:textId="1F26354D" w:rsidR="00CA1095" w:rsidRPr="00A17712" w:rsidRDefault="00CA1095" w:rsidP="006509CE">
            <w:pPr>
              <w:spacing w:after="120" w:line="240" w:lineRule="auto"/>
            </w:pPr>
            <w:r w:rsidRPr="00732244">
              <w:t xml:space="preserve">A public register is a record, preferably digital, of all declarable gifts, </w:t>
            </w:r>
            <w:proofErr w:type="gramStart"/>
            <w:r w:rsidRPr="00732244">
              <w:t>benefits</w:t>
            </w:r>
            <w:proofErr w:type="gramEnd"/>
            <w:r w:rsidRPr="00732244">
              <w:t xml:space="preserve"> and hospitality.</w:t>
            </w:r>
          </w:p>
        </w:tc>
      </w:tr>
      <w:tr w:rsidR="00CA1095" w14:paraId="7AC2FF69"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2108A6F4" w14:textId="458480A0" w:rsidR="00CA1095" w:rsidRPr="00CA1095" w:rsidRDefault="00CA1095" w:rsidP="006509CE">
            <w:pPr>
              <w:spacing w:after="120" w:line="240" w:lineRule="auto"/>
              <w:rPr>
                <w:b/>
                <w:bCs/>
              </w:rPr>
            </w:pPr>
            <w:r w:rsidRPr="00CA1095">
              <w:rPr>
                <w:b/>
                <w:bCs/>
              </w:rPr>
              <w:lastRenderedPageBreak/>
              <w:t>Token offer</w:t>
            </w:r>
          </w:p>
        </w:tc>
        <w:tc>
          <w:tcPr>
            <w:tcW w:w="3958" w:type="pct"/>
            <w:tcBorders>
              <w:top w:val="dotted" w:sz="6" w:space="0" w:color="00363A"/>
              <w:left w:val="dotted" w:sz="6" w:space="0" w:color="00363A"/>
              <w:bottom w:val="dotted" w:sz="6" w:space="0" w:color="00363A"/>
              <w:right w:val="dotted" w:sz="6" w:space="0" w:color="00363A"/>
            </w:tcBorders>
            <w:tcMar>
              <w:top w:w="75" w:type="dxa"/>
              <w:left w:w="75" w:type="dxa"/>
              <w:bottom w:w="75" w:type="dxa"/>
              <w:right w:w="75" w:type="dxa"/>
            </w:tcMar>
          </w:tcPr>
          <w:p w14:paraId="63F9A1D9" w14:textId="551CAB88" w:rsidR="00CA1095" w:rsidRPr="00A17712" w:rsidRDefault="00CA1095" w:rsidP="006509CE">
            <w:pPr>
              <w:spacing w:after="120" w:line="240" w:lineRule="auto"/>
            </w:pPr>
            <w:r w:rsidRPr="00732244">
              <w:t>A token offer is a gift, benefit or hospitality that is of inconsequential or trivial value to both the person making the offer and the recipient (such as basic courtesy). Token offers cannot be worth more than $50.</w:t>
            </w:r>
          </w:p>
        </w:tc>
      </w:tr>
      <w:tr w:rsidR="00CA1095" w14:paraId="75B53A3F" w14:textId="77777777" w:rsidTr="00244686">
        <w:trPr>
          <w:trHeight w:val="375"/>
        </w:trPr>
        <w:tc>
          <w:tcPr>
            <w:tcW w:w="1042"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25706FAE" w14:textId="7ADF2FB3" w:rsidR="00CA1095" w:rsidRPr="00CA1095" w:rsidRDefault="00CA1095" w:rsidP="006509CE">
            <w:pPr>
              <w:spacing w:after="120" w:line="240" w:lineRule="auto"/>
              <w:rPr>
                <w:b/>
                <w:bCs/>
              </w:rPr>
            </w:pPr>
            <w:r w:rsidRPr="00CA1095">
              <w:rPr>
                <w:b/>
                <w:bCs/>
              </w:rPr>
              <w:t xml:space="preserve">Non-token offer </w:t>
            </w:r>
          </w:p>
        </w:tc>
        <w:tc>
          <w:tcPr>
            <w:tcW w:w="3958" w:type="pct"/>
            <w:tcBorders>
              <w:top w:val="dotted" w:sz="6" w:space="0" w:color="00363A"/>
              <w:left w:val="dotted" w:sz="6" w:space="0" w:color="00363A"/>
              <w:bottom w:val="dotted" w:sz="6" w:space="0" w:color="00363A"/>
              <w:right w:val="dotted" w:sz="6" w:space="0" w:color="00363A"/>
            </w:tcBorders>
            <w:shd w:val="clear" w:color="auto" w:fill="FFFDEE" w:themeFill="background2"/>
            <w:tcMar>
              <w:top w:w="75" w:type="dxa"/>
              <w:left w:w="75" w:type="dxa"/>
              <w:bottom w:w="75" w:type="dxa"/>
              <w:right w:w="75" w:type="dxa"/>
            </w:tcMar>
          </w:tcPr>
          <w:p w14:paraId="65793363" w14:textId="2085C09B" w:rsidR="00CA1095" w:rsidRPr="00A17712" w:rsidRDefault="00CA1095" w:rsidP="006509CE">
            <w:pPr>
              <w:spacing w:after="120" w:line="240" w:lineRule="auto"/>
            </w:pPr>
            <w:r w:rsidRPr="00732244">
              <w:t>A non-token offer is an offer of a gift, benefit or hospitality that is, or may be perceived to be by the recipient, the person making the offer or by the wider community, of more than inconsequential value. All offers worth more than $50 are non-token offers and must be recorde</w:t>
            </w:r>
            <w:r w:rsidR="00687F1A">
              <w:t>d</w:t>
            </w:r>
            <w:r w:rsidRPr="00732244">
              <w:t xml:space="preserve"> on a gift</w:t>
            </w:r>
            <w:r w:rsidR="00687F1A">
              <w:t>s</w:t>
            </w:r>
            <w:r w:rsidRPr="00732244">
              <w:t xml:space="preserve">, </w:t>
            </w:r>
            <w:proofErr w:type="gramStart"/>
            <w:r w:rsidRPr="00732244">
              <w:t>benefit</w:t>
            </w:r>
            <w:r w:rsidR="00687F1A">
              <w:t>s</w:t>
            </w:r>
            <w:proofErr w:type="gramEnd"/>
            <w:r w:rsidRPr="00732244">
              <w:t xml:space="preserve"> and hospitality register.</w:t>
            </w:r>
          </w:p>
        </w:tc>
      </w:tr>
    </w:tbl>
    <w:p w14:paraId="431368F6" w14:textId="463AB08E" w:rsidR="008A29F8" w:rsidRDefault="42B2F877" w:rsidP="525B631C">
      <w:pPr>
        <w:pStyle w:val="Heading2"/>
      </w:pPr>
      <w:bookmarkStart w:id="3" w:name="_Hlk146120489"/>
      <w:r>
        <w:t>4</w:t>
      </w:r>
      <w:r w:rsidR="00687F1A">
        <w:t>.</w:t>
      </w:r>
      <w:r>
        <w:t xml:space="preserve"> </w:t>
      </w:r>
      <w:r w:rsidR="008A29F8" w:rsidRPr="008A29F8">
        <w:t xml:space="preserve">Management of offers of gifts, </w:t>
      </w:r>
      <w:proofErr w:type="gramStart"/>
      <w:r w:rsidR="008A29F8" w:rsidRPr="008A29F8">
        <w:t>benefits</w:t>
      </w:r>
      <w:proofErr w:type="gramEnd"/>
      <w:r w:rsidR="008A29F8" w:rsidRPr="008A29F8">
        <w:t xml:space="preserve"> and hospitality</w:t>
      </w:r>
    </w:p>
    <w:p w14:paraId="1093769C" w14:textId="3B9D058C" w:rsidR="00D7788B" w:rsidRPr="00244686" w:rsidRDefault="00D7788B" w:rsidP="00244686">
      <w:bookmarkStart w:id="4" w:name="_Hlk146115024"/>
      <w:bookmarkEnd w:id="3"/>
      <w:r w:rsidRPr="00244686">
        <w:t>This sect</w:t>
      </w:r>
      <w:bookmarkEnd w:id="4"/>
      <w:r w:rsidRPr="00244686">
        <w:t xml:space="preserve">ion sets out the process for accepting, </w:t>
      </w:r>
      <w:proofErr w:type="gramStart"/>
      <w:r w:rsidRPr="00244686">
        <w:t>declining</w:t>
      </w:r>
      <w:proofErr w:type="gramEnd"/>
      <w:r w:rsidRPr="00244686">
        <w:t xml:space="preserve"> and recording offers of gifts, benefits and hospitality. Any exceptions to this process must have prior written approval </w:t>
      </w:r>
      <w:r w:rsidR="00961121">
        <w:t xml:space="preserve">by the </w:t>
      </w:r>
      <w:r w:rsidR="002F186B" w:rsidRPr="00244686">
        <w:t xml:space="preserve">CEO </w:t>
      </w:r>
      <w:r w:rsidR="00961121" w:rsidRPr="00244686">
        <w:t xml:space="preserve">or </w:t>
      </w:r>
      <w:r w:rsidRPr="00244686">
        <w:t xml:space="preserve">Chairperson </w:t>
      </w:r>
      <w:r w:rsidR="00961121" w:rsidRPr="00244686">
        <w:t xml:space="preserve">level </w:t>
      </w:r>
      <w:r w:rsidRPr="00244686">
        <w:t>(for the Board).</w:t>
      </w:r>
    </w:p>
    <w:p w14:paraId="1D34AF87" w14:textId="21E9279C" w:rsidR="00FB4811" w:rsidRDefault="00A8778E" w:rsidP="00244686">
      <w:pPr>
        <w:pStyle w:val="Heading3"/>
        <w:rPr>
          <w:lang w:val="en-GB"/>
        </w:rPr>
      </w:pPr>
      <w:r>
        <w:rPr>
          <w:lang w:val="en-GB"/>
        </w:rPr>
        <w:t xml:space="preserve">4.1 </w:t>
      </w:r>
      <w:r w:rsidR="00EB0DB0">
        <w:rPr>
          <w:lang w:val="en-GB"/>
        </w:rPr>
        <w:t>Conflicts of interest and reputational risks</w:t>
      </w:r>
    </w:p>
    <w:p w14:paraId="503392B7" w14:textId="4AEF8B24" w:rsidR="00B22070" w:rsidRPr="00244686" w:rsidRDefault="00B22070" w:rsidP="00244686">
      <w:r w:rsidRPr="00244686">
        <w:t xml:space="preserve">When deciding whether to accept an offer, individuals should first consider if the offer could be perceived as influencing them in the performance of their </w:t>
      </w:r>
      <w:r w:rsidR="00640FBB" w:rsidRPr="00244686">
        <w:t>duties or</w:t>
      </w:r>
      <w:r w:rsidRPr="00244686">
        <w:t xml:space="preserve"> lead to reputational damage. The more valuable the offer, the more likely that a conflict of interest or reputational risk exists. The GIFT </w:t>
      </w:r>
      <w:r w:rsidR="00244686">
        <w:t>T</w:t>
      </w:r>
      <w:r w:rsidRPr="00244686">
        <w:t xml:space="preserve">est </w:t>
      </w:r>
      <w:r w:rsidR="00244686">
        <w:t xml:space="preserve">Table </w:t>
      </w:r>
      <w:r w:rsidRPr="00244686">
        <w:t>provides guidance on the assessment of offers.</w:t>
      </w:r>
    </w:p>
    <w:p w14:paraId="7D157FFC" w14:textId="2EEA03CE" w:rsidR="00EB0DB0" w:rsidRDefault="00A8778E" w:rsidP="00244686">
      <w:pPr>
        <w:pStyle w:val="Heading3"/>
        <w:rPr>
          <w:lang w:val="en-GB"/>
        </w:rPr>
      </w:pPr>
      <w:r>
        <w:rPr>
          <w:lang w:val="en-GB"/>
        </w:rPr>
        <w:t xml:space="preserve">4.2 </w:t>
      </w:r>
      <w:r w:rsidR="00EB0DB0">
        <w:rPr>
          <w:lang w:val="en-GB"/>
        </w:rPr>
        <w:t xml:space="preserve">GIFT </w:t>
      </w:r>
      <w:r w:rsidR="00244686">
        <w:rPr>
          <w:lang w:val="en-GB"/>
        </w:rPr>
        <w:t>T</w:t>
      </w:r>
      <w:r w:rsidR="00EB0DB0">
        <w:rPr>
          <w:lang w:val="en-GB"/>
        </w:rPr>
        <w:t xml:space="preserve">est </w:t>
      </w:r>
      <w:r w:rsidR="00244686">
        <w:rPr>
          <w:lang w:val="en-GB"/>
        </w:rPr>
        <w:t>T</w:t>
      </w:r>
      <w:r w:rsidR="00EB0DB0">
        <w:rPr>
          <w:lang w:val="en-GB"/>
        </w:rPr>
        <w:t>able</w:t>
      </w:r>
    </w:p>
    <w:tbl>
      <w:tblPr>
        <w:tblStyle w:val="TableGrid1"/>
        <w:tblW w:w="5000" w:type="pct"/>
        <w:tblInd w:w="0" w:type="dxa"/>
        <w:tblLook w:val="04A0" w:firstRow="1" w:lastRow="0" w:firstColumn="1" w:lastColumn="0" w:noHBand="0" w:noVBand="1"/>
      </w:tblPr>
      <w:tblGrid>
        <w:gridCol w:w="605"/>
        <w:gridCol w:w="1663"/>
        <w:gridCol w:w="7679"/>
      </w:tblGrid>
      <w:tr w:rsidR="00133F3B" w:rsidRPr="00133F3B" w14:paraId="028ECAAF" w14:textId="77777777" w:rsidTr="00244686">
        <w:tc>
          <w:tcPr>
            <w:tcW w:w="304" w:type="pct"/>
            <w:shd w:val="clear" w:color="auto" w:fill="FFFDEE" w:themeFill="background2"/>
            <w:vAlign w:val="center"/>
          </w:tcPr>
          <w:p w14:paraId="041581C5" w14:textId="77777777" w:rsidR="00133F3B" w:rsidRPr="00133F3B" w:rsidRDefault="00133F3B" w:rsidP="00133F3B">
            <w:pPr>
              <w:spacing w:after="100"/>
              <w:rPr>
                <w:rFonts w:eastAsia="Calibri" w:cs="Tahoma"/>
                <w:b/>
                <w:i/>
                <w:iCs/>
                <w:color w:val="FF4900" w:themeColor="accent1"/>
                <w:sz w:val="22"/>
                <w:szCs w:val="22"/>
              </w:rPr>
            </w:pPr>
            <w:bookmarkStart w:id="5" w:name="_Hlk146117498"/>
            <w:r w:rsidRPr="00133F3B">
              <w:rPr>
                <w:rFonts w:eastAsia="Calibri" w:cs="Tahoma"/>
                <w:b/>
                <w:color w:val="FF4900" w:themeColor="accent1"/>
                <w:sz w:val="22"/>
                <w:szCs w:val="22"/>
              </w:rPr>
              <w:t>G</w:t>
            </w:r>
          </w:p>
        </w:tc>
        <w:tc>
          <w:tcPr>
            <w:tcW w:w="836" w:type="pct"/>
            <w:shd w:val="clear" w:color="auto" w:fill="FFFDEE" w:themeFill="background2"/>
            <w:vAlign w:val="center"/>
          </w:tcPr>
          <w:p w14:paraId="48200795" w14:textId="77777777" w:rsidR="00133F3B" w:rsidRPr="00133F3B" w:rsidRDefault="00133F3B" w:rsidP="00133F3B">
            <w:pPr>
              <w:spacing w:after="100"/>
              <w:rPr>
                <w:rFonts w:eastAsia="Calibri" w:cs="Tahoma"/>
                <w:b/>
                <w:bCs/>
                <w:color w:val="auto"/>
                <w:sz w:val="22"/>
                <w:szCs w:val="22"/>
              </w:rPr>
            </w:pPr>
            <w:r w:rsidRPr="00133F3B">
              <w:rPr>
                <w:rFonts w:eastAsia="Calibri" w:cs="Tahoma"/>
                <w:b/>
                <w:bCs/>
                <w:color w:val="auto"/>
                <w:sz w:val="22"/>
                <w:szCs w:val="22"/>
              </w:rPr>
              <w:t>Giver</w:t>
            </w:r>
          </w:p>
        </w:tc>
        <w:tc>
          <w:tcPr>
            <w:tcW w:w="3860" w:type="pct"/>
          </w:tcPr>
          <w:p w14:paraId="0FCFAEA2" w14:textId="77777777" w:rsidR="00133F3B" w:rsidRPr="00133F3B" w:rsidRDefault="00133F3B" w:rsidP="00133F3B">
            <w:pPr>
              <w:spacing w:before="120" w:after="100"/>
              <w:rPr>
                <w:rFonts w:eastAsia="Calibri" w:cs="Tahoma"/>
                <w:b/>
                <w:color w:val="auto"/>
                <w:sz w:val="22"/>
                <w:szCs w:val="22"/>
              </w:rPr>
            </w:pPr>
            <w:r w:rsidRPr="00133F3B">
              <w:rPr>
                <w:rFonts w:eastAsia="Calibri" w:cs="Tahoma"/>
                <w:b/>
                <w:color w:val="auto"/>
                <w:sz w:val="22"/>
                <w:szCs w:val="22"/>
              </w:rPr>
              <w:t xml:space="preserve">Who is providing the gift, </w:t>
            </w:r>
            <w:proofErr w:type="gramStart"/>
            <w:r w:rsidRPr="00133F3B">
              <w:rPr>
                <w:rFonts w:eastAsia="Calibri" w:cs="Tahoma"/>
                <w:b/>
                <w:color w:val="auto"/>
                <w:sz w:val="22"/>
                <w:szCs w:val="22"/>
              </w:rPr>
              <w:t>benefit</w:t>
            </w:r>
            <w:proofErr w:type="gramEnd"/>
            <w:r w:rsidRPr="00133F3B">
              <w:rPr>
                <w:rFonts w:eastAsia="Calibri" w:cs="Tahoma"/>
                <w:b/>
                <w:color w:val="auto"/>
                <w:sz w:val="22"/>
                <w:szCs w:val="22"/>
              </w:rPr>
              <w:t xml:space="preserve"> or hospitality and what is their relationship to me?</w:t>
            </w:r>
          </w:p>
          <w:p w14:paraId="2D6B259D" w14:textId="77777777" w:rsidR="00133F3B" w:rsidRPr="00133F3B" w:rsidRDefault="00133F3B" w:rsidP="00133F3B">
            <w:pPr>
              <w:spacing w:after="100"/>
              <w:rPr>
                <w:rFonts w:eastAsia="Calibri" w:cs="Tahoma"/>
                <w:color w:val="auto"/>
                <w:sz w:val="22"/>
                <w:szCs w:val="22"/>
              </w:rPr>
            </w:pPr>
            <w:r w:rsidRPr="00133F3B">
              <w:rPr>
                <w:rFonts w:eastAsia="Calibri" w:cs="Tahoma"/>
                <w:color w:val="auto"/>
                <w:sz w:val="22"/>
                <w:szCs w:val="22"/>
              </w:rPr>
              <w:t xml:space="preserve">Does my role require </w:t>
            </w:r>
            <w:r w:rsidRPr="00133F3B">
              <w:rPr>
                <w:rFonts w:eastAsia="Calibri" w:cs="Tahoma"/>
                <w:color w:val="000000"/>
                <w:sz w:val="22"/>
                <w:szCs w:val="22"/>
              </w:rPr>
              <w:t xml:space="preserve">me to select suppliers, award </w:t>
            </w:r>
            <w:r w:rsidRPr="00133F3B">
              <w:rPr>
                <w:rFonts w:eastAsia="Calibri" w:cs="Tahoma"/>
                <w:color w:val="auto"/>
                <w:sz w:val="22"/>
                <w:szCs w:val="22"/>
              </w:rPr>
              <w:t>grants, regulate industries or determine government policies? Could the person or organisation benefit from a decision I make?</w:t>
            </w:r>
          </w:p>
        </w:tc>
      </w:tr>
      <w:tr w:rsidR="00133F3B" w:rsidRPr="00133F3B" w14:paraId="3C0CA6CC" w14:textId="77777777" w:rsidTr="00244686">
        <w:tc>
          <w:tcPr>
            <w:tcW w:w="304" w:type="pct"/>
            <w:shd w:val="clear" w:color="auto" w:fill="FFFDEE" w:themeFill="background2"/>
            <w:vAlign w:val="center"/>
          </w:tcPr>
          <w:p w14:paraId="3B025C76" w14:textId="77777777" w:rsidR="00133F3B" w:rsidRPr="00133F3B" w:rsidRDefault="00133F3B" w:rsidP="00133F3B">
            <w:pPr>
              <w:spacing w:after="100"/>
              <w:rPr>
                <w:rFonts w:eastAsia="Calibri" w:cs="Tahoma"/>
                <w:b/>
                <w:i/>
                <w:iCs/>
                <w:color w:val="FF4900" w:themeColor="accent1"/>
                <w:sz w:val="22"/>
                <w:szCs w:val="22"/>
              </w:rPr>
            </w:pPr>
            <w:r w:rsidRPr="00133F3B">
              <w:rPr>
                <w:rFonts w:eastAsia="Calibri" w:cs="Tahoma"/>
                <w:b/>
                <w:color w:val="FF4900" w:themeColor="accent1"/>
                <w:sz w:val="22"/>
                <w:szCs w:val="22"/>
              </w:rPr>
              <w:t>I</w:t>
            </w:r>
          </w:p>
        </w:tc>
        <w:tc>
          <w:tcPr>
            <w:tcW w:w="836" w:type="pct"/>
            <w:shd w:val="clear" w:color="auto" w:fill="FFFDEE" w:themeFill="background2"/>
            <w:vAlign w:val="center"/>
          </w:tcPr>
          <w:p w14:paraId="64A2003F" w14:textId="77777777" w:rsidR="00133F3B" w:rsidRPr="00133F3B" w:rsidRDefault="00133F3B" w:rsidP="00133F3B">
            <w:pPr>
              <w:spacing w:after="100"/>
              <w:rPr>
                <w:rFonts w:eastAsia="Calibri" w:cs="Tahoma"/>
                <w:b/>
                <w:bCs/>
                <w:color w:val="auto"/>
                <w:sz w:val="22"/>
                <w:szCs w:val="22"/>
              </w:rPr>
            </w:pPr>
            <w:r w:rsidRPr="00133F3B">
              <w:rPr>
                <w:rFonts w:eastAsia="Calibri" w:cs="Tahoma"/>
                <w:b/>
                <w:bCs/>
                <w:color w:val="auto"/>
                <w:sz w:val="22"/>
                <w:szCs w:val="22"/>
              </w:rPr>
              <w:t>Influence</w:t>
            </w:r>
          </w:p>
        </w:tc>
        <w:tc>
          <w:tcPr>
            <w:tcW w:w="3860" w:type="pct"/>
          </w:tcPr>
          <w:p w14:paraId="35F05883" w14:textId="77777777" w:rsidR="00133F3B" w:rsidRPr="00133F3B" w:rsidRDefault="00133F3B" w:rsidP="00133F3B">
            <w:pPr>
              <w:spacing w:before="120" w:after="100"/>
              <w:rPr>
                <w:rFonts w:eastAsia="Calibri" w:cs="Tahoma"/>
                <w:b/>
                <w:color w:val="auto"/>
                <w:sz w:val="22"/>
                <w:szCs w:val="22"/>
              </w:rPr>
            </w:pPr>
            <w:r w:rsidRPr="00133F3B">
              <w:rPr>
                <w:rFonts w:eastAsia="Calibri" w:cs="Tahoma"/>
                <w:b/>
                <w:color w:val="auto"/>
                <w:sz w:val="22"/>
                <w:szCs w:val="22"/>
              </w:rPr>
              <w:t>Are they seeking to gain an advantage or influence my decisions or actions?</w:t>
            </w:r>
          </w:p>
          <w:p w14:paraId="60807B72" w14:textId="77777777" w:rsidR="00133F3B" w:rsidRPr="00133F3B" w:rsidRDefault="00133F3B" w:rsidP="00133F3B">
            <w:pPr>
              <w:spacing w:after="100"/>
              <w:rPr>
                <w:rFonts w:eastAsia="Calibri" w:cs="Tahoma"/>
                <w:color w:val="auto"/>
                <w:sz w:val="22"/>
                <w:szCs w:val="22"/>
              </w:rPr>
            </w:pPr>
            <w:r w:rsidRPr="00133F3B">
              <w:rPr>
                <w:rFonts w:eastAsia="Calibri" w:cs="Tahoma"/>
                <w:color w:val="auto"/>
                <w:sz w:val="22"/>
                <w:szCs w:val="22"/>
              </w:rPr>
              <w:t>Has the gift, benefit or hospitality been offered to me publicly or privately? Is it a courtesy or a token of appreciation or a valuable non-token offer? Does its timing coincide with a decision I am about to make?</w:t>
            </w:r>
          </w:p>
        </w:tc>
      </w:tr>
      <w:tr w:rsidR="00133F3B" w:rsidRPr="00133F3B" w14:paraId="1CA5DE34" w14:textId="77777777" w:rsidTr="00244686">
        <w:tc>
          <w:tcPr>
            <w:tcW w:w="304" w:type="pct"/>
            <w:shd w:val="clear" w:color="auto" w:fill="FFFDEE" w:themeFill="background2"/>
            <w:vAlign w:val="center"/>
          </w:tcPr>
          <w:p w14:paraId="4C67A68B" w14:textId="77777777" w:rsidR="00133F3B" w:rsidRPr="00133F3B" w:rsidRDefault="00133F3B" w:rsidP="00133F3B">
            <w:pPr>
              <w:spacing w:after="100"/>
              <w:rPr>
                <w:rFonts w:eastAsia="Calibri" w:cs="Tahoma"/>
                <w:b/>
                <w:i/>
                <w:iCs/>
                <w:color w:val="FF4900" w:themeColor="accent1"/>
                <w:sz w:val="22"/>
                <w:szCs w:val="22"/>
              </w:rPr>
            </w:pPr>
            <w:r w:rsidRPr="00133F3B">
              <w:rPr>
                <w:rFonts w:eastAsia="Calibri" w:cs="Tahoma"/>
                <w:b/>
                <w:color w:val="FF4900" w:themeColor="accent1"/>
                <w:sz w:val="22"/>
                <w:szCs w:val="22"/>
              </w:rPr>
              <w:t>F</w:t>
            </w:r>
          </w:p>
        </w:tc>
        <w:tc>
          <w:tcPr>
            <w:tcW w:w="836" w:type="pct"/>
            <w:shd w:val="clear" w:color="auto" w:fill="FFFDEE" w:themeFill="background2"/>
            <w:vAlign w:val="center"/>
          </w:tcPr>
          <w:p w14:paraId="3F6CF272" w14:textId="77777777" w:rsidR="00133F3B" w:rsidRPr="00133F3B" w:rsidRDefault="00133F3B" w:rsidP="00133F3B">
            <w:pPr>
              <w:spacing w:after="100"/>
              <w:rPr>
                <w:rFonts w:eastAsia="Calibri" w:cs="Tahoma"/>
                <w:b/>
                <w:bCs/>
                <w:color w:val="auto"/>
                <w:sz w:val="22"/>
                <w:szCs w:val="22"/>
              </w:rPr>
            </w:pPr>
            <w:r w:rsidRPr="00133F3B">
              <w:rPr>
                <w:rFonts w:eastAsia="Calibri" w:cs="Tahoma"/>
                <w:b/>
                <w:bCs/>
                <w:color w:val="auto"/>
                <w:sz w:val="22"/>
                <w:szCs w:val="22"/>
              </w:rPr>
              <w:t>Favour</w:t>
            </w:r>
          </w:p>
        </w:tc>
        <w:tc>
          <w:tcPr>
            <w:tcW w:w="3860" w:type="pct"/>
          </w:tcPr>
          <w:p w14:paraId="519DD1FC" w14:textId="77777777" w:rsidR="00133F3B" w:rsidRPr="00133F3B" w:rsidRDefault="00133F3B" w:rsidP="00133F3B">
            <w:pPr>
              <w:spacing w:before="120" w:after="100"/>
              <w:rPr>
                <w:rFonts w:eastAsia="Calibri" w:cs="Tahoma"/>
                <w:b/>
                <w:color w:val="auto"/>
                <w:sz w:val="22"/>
                <w:szCs w:val="22"/>
              </w:rPr>
            </w:pPr>
            <w:r w:rsidRPr="00133F3B">
              <w:rPr>
                <w:rFonts w:eastAsia="Calibri" w:cs="Tahoma"/>
                <w:b/>
                <w:color w:val="auto"/>
                <w:sz w:val="22"/>
                <w:szCs w:val="22"/>
              </w:rPr>
              <w:t xml:space="preserve">Are they seeking a favour in return for the gift, </w:t>
            </w:r>
            <w:proofErr w:type="gramStart"/>
            <w:r w:rsidRPr="00133F3B">
              <w:rPr>
                <w:rFonts w:eastAsia="Calibri" w:cs="Tahoma"/>
                <w:b/>
                <w:color w:val="auto"/>
                <w:sz w:val="22"/>
                <w:szCs w:val="22"/>
              </w:rPr>
              <w:t>benefit</w:t>
            </w:r>
            <w:proofErr w:type="gramEnd"/>
            <w:r w:rsidRPr="00133F3B">
              <w:rPr>
                <w:rFonts w:eastAsia="Calibri" w:cs="Tahoma"/>
                <w:b/>
                <w:color w:val="auto"/>
                <w:sz w:val="22"/>
                <w:szCs w:val="22"/>
              </w:rPr>
              <w:t xml:space="preserve"> or hospitality?</w:t>
            </w:r>
          </w:p>
          <w:p w14:paraId="2E8D90D5" w14:textId="77777777" w:rsidR="00133F3B" w:rsidRPr="00133F3B" w:rsidRDefault="00133F3B" w:rsidP="00133F3B">
            <w:pPr>
              <w:spacing w:after="100"/>
              <w:rPr>
                <w:rFonts w:eastAsia="Calibri" w:cs="Tahoma"/>
                <w:color w:val="auto"/>
                <w:sz w:val="22"/>
                <w:szCs w:val="22"/>
              </w:rPr>
            </w:pPr>
            <w:r w:rsidRPr="00133F3B">
              <w:rPr>
                <w:rFonts w:eastAsia="Calibri" w:cs="Tahoma"/>
                <w:color w:val="auto"/>
                <w:sz w:val="22"/>
                <w:szCs w:val="22"/>
              </w:rPr>
              <w:t>Has the gift, benefit or hospitality been offered honestly? Has the person or organisation made several offers over the last 12 months?</w:t>
            </w:r>
          </w:p>
          <w:p w14:paraId="07F9FE85" w14:textId="77777777" w:rsidR="00133F3B" w:rsidRPr="00133F3B" w:rsidRDefault="00133F3B" w:rsidP="00133F3B">
            <w:pPr>
              <w:spacing w:after="100"/>
              <w:rPr>
                <w:rFonts w:eastAsia="Calibri" w:cs="Tahoma"/>
                <w:color w:val="auto"/>
                <w:sz w:val="22"/>
                <w:szCs w:val="22"/>
              </w:rPr>
            </w:pPr>
            <w:r w:rsidRPr="00133F3B">
              <w:rPr>
                <w:rFonts w:eastAsia="Calibri" w:cs="Tahoma"/>
                <w:color w:val="auto"/>
                <w:sz w:val="22"/>
                <w:szCs w:val="22"/>
              </w:rPr>
              <w:t>Would accepting it create an obligation to return a favour?</w:t>
            </w:r>
          </w:p>
        </w:tc>
      </w:tr>
      <w:tr w:rsidR="00133F3B" w:rsidRPr="00133F3B" w14:paraId="1D052BFE" w14:textId="77777777" w:rsidTr="00244686">
        <w:tc>
          <w:tcPr>
            <w:tcW w:w="304" w:type="pct"/>
            <w:shd w:val="clear" w:color="auto" w:fill="FFFDEE" w:themeFill="background2"/>
            <w:vAlign w:val="center"/>
          </w:tcPr>
          <w:p w14:paraId="224A38F9" w14:textId="77777777" w:rsidR="00133F3B" w:rsidRPr="00133F3B" w:rsidRDefault="00133F3B" w:rsidP="00133F3B">
            <w:pPr>
              <w:spacing w:after="100"/>
              <w:rPr>
                <w:rFonts w:eastAsia="Calibri" w:cs="Tahoma"/>
                <w:b/>
                <w:i/>
                <w:iCs/>
                <w:color w:val="FF4900" w:themeColor="accent1"/>
                <w:sz w:val="22"/>
                <w:szCs w:val="22"/>
              </w:rPr>
            </w:pPr>
            <w:r w:rsidRPr="00133F3B">
              <w:rPr>
                <w:rFonts w:eastAsia="Calibri" w:cs="Tahoma"/>
                <w:b/>
                <w:color w:val="FF4900" w:themeColor="accent1"/>
                <w:sz w:val="22"/>
                <w:szCs w:val="22"/>
              </w:rPr>
              <w:t>T</w:t>
            </w:r>
          </w:p>
        </w:tc>
        <w:tc>
          <w:tcPr>
            <w:tcW w:w="836" w:type="pct"/>
            <w:shd w:val="clear" w:color="auto" w:fill="FFFDEE" w:themeFill="background2"/>
            <w:vAlign w:val="center"/>
          </w:tcPr>
          <w:p w14:paraId="14787842" w14:textId="77777777" w:rsidR="00133F3B" w:rsidRPr="00133F3B" w:rsidRDefault="00133F3B" w:rsidP="00133F3B">
            <w:pPr>
              <w:spacing w:after="100"/>
              <w:rPr>
                <w:rFonts w:eastAsia="Calibri" w:cs="Tahoma"/>
                <w:b/>
                <w:bCs/>
                <w:color w:val="auto"/>
                <w:sz w:val="22"/>
                <w:szCs w:val="22"/>
              </w:rPr>
            </w:pPr>
            <w:r w:rsidRPr="00133F3B">
              <w:rPr>
                <w:rFonts w:eastAsia="Calibri" w:cs="Tahoma"/>
                <w:b/>
                <w:bCs/>
                <w:color w:val="auto"/>
                <w:sz w:val="22"/>
                <w:szCs w:val="22"/>
              </w:rPr>
              <w:t>Trust</w:t>
            </w:r>
          </w:p>
        </w:tc>
        <w:tc>
          <w:tcPr>
            <w:tcW w:w="3860" w:type="pct"/>
          </w:tcPr>
          <w:p w14:paraId="6CAA409C" w14:textId="77777777" w:rsidR="00133F3B" w:rsidRPr="00133F3B" w:rsidRDefault="00133F3B" w:rsidP="00133F3B">
            <w:pPr>
              <w:spacing w:before="120" w:after="100"/>
              <w:rPr>
                <w:rFonts w:eastAsia="Calibri" w:cs="Tahoma"/>
                <w:b/>
                <w:color w:val="auto"/>
                <w:sz w:val="22"/>
                <w:szCs w:val="22"/>
              </w:rPr>
            </w:pPr>
            <w:r w:rsidRPr="00133F3B">
              <w:rPr>
                <w:rFonts w:eastAsia="Calibri" w:cs="Tahoma"/>
                <w:b/>
                <w:color w:val="auto"/>
                <w:sz w:val="22"/>
                <w:szCs w:val="22"/>
              </w:rPr>
              <w:t>Would accepting the gift, benefit or hospitality diminish public trust?</w:t>
            </w:r>
          </w:p>
          <w:p w14:paraId="5A7D8932" w14:textId="77777777" w:rsidR="00133F3B" w:rsidRPr="00133F3B" w:rsidRDefault="00133F3B" w:rsidP="00133F3B">
            <w:pPr>
              <w:spacing w:after="100"/>
              <w:rPr>
                <w:rFonts w:eastAsia="Calibri" w:cs="Tahoma"/>
                <w:color w:val="auto"/>
                <w:sz w:val="22"/>
                <w:szCs w:val="22"/>
              </w:rPr>
            </w:pPr>
            <w:r w:rsidRPr="00133F3B">
              <w:rPr>
                <w:rFonts w:eastAsia="Calibri" w:cs="Tahoma"/>
                <w:color w:val="auto"/>
                <w:sz w:val="22"/>
                <w:szCs w:val="22"/>
              </w:rPr>
              <w:t xml:space="preserve">How would the public view acceptance of this gift, </w:t>
            </w:r>
            <w:proofErr w:type="gramStart"/>
            <w:r w:rsidRPr="00133F3B">
              <w:rPr>
                <w:rFonts w:eastAsia="Calibri" w:cs="Tahoma"/>
                <w:color w:val="auto"/>
                <w:sz w:val="22"/>
                <w:szCs w:val="22"/>
              </w:rPr>
              <w:t>benefit</w:t>
            </w:r>
            <w:proofErr w:type="gramEnd"/>
            <w:r w:rsidRPr="00133F3B">
              <w:rPr>
                <w:rFonts w:eastAsia="Calibri" w:cs="Tahoma"/>
                <w:color w:val="auto"/>
                <w:sz w:val="22"/>
                <w:szCs w:val="22"/>
              </w:rPr>
              <w:t xml:space="preserve"> or hospitality? What would my colleagues, family, </w:t>
            </w:r>
            <w:proofErr w:type="gramStart"/>
            <w:r w:rsidRPr="00133F3B">
              <w:rPr>
                <w:rFonts w:eastAsia="Calibri" w:cs="Tahoma"/>
                <w:color w:val="auto"/>
                <w:sz w:val="22"/>
                <w:szCs w:val="22"/>
              </w:rPr>
              <w:t>friends</w:t>
            </w:r>
            <w:proofErr w:type="gramEnd"/>
            <w:r w:rsidRPr="00133F3B">
              <w:rPr>
                <w:rFonts w:eastAsia="Calibri" w:cs="Tahoma"/>
                <w:color w:val="auto"/>
                <w:sz w:val="22"/>
                <w:szCs w:val="22"/>
              </w:rPr>
              <w:t xml:space="preserve"> or associates think?</w:t>
            </w:r>
          </w:p>
        </w:tc>
      </w:tr>
    </w:tbl>
    <w:bookmarkEnd w:id="5"/>
    <w:p w14:paraId="46A0771C" w14:textId="6F8D54E8" w:rsidR="001F733D" w:rsidRDefault="00A8778E" w:rsidP="00244686">
      <w:pPr>
        <w:pStyle w:val="Heading3"/>
        <w:rPr>
          <w:lang w:val="en-GB"/>
        </w:rPr>
      </w:pPr>
      <w:r>
        <w:rPr>
          <w:lang w:val="en-GB"/>
        </w:rPr>
        <w:t xml:space="preserve">4.3 </w:t>
      </w:r>
      <w:r w:rsidR="001F733D">
        <w:rPr>
          <w:lang w:val="en-GB"/>
        </w:rPr>
        <w:t xml:space="preserve">Requirement for refusing </w:t>
      </w:r>
      <w:proofErr w:type="gramStart"/>
      <w:r w:rsidR="001F733D">
        <w:rPr>
          <w:lang w:val="en-GB"/>
        </w:rPr>
        <w:t>offers</w:t>
      </w:r>
      <w:proofErr w:type="gramEnd"/>
    </w:p>
    <w:p w14:paraId="6E323CC5" w14:textId="395FCE4F" w:rsidR="00A61231" w:rsidRPr="00244686" w:rsidRDefault="00A61231" w:rsidP="00244686">
      <w:r w:rsidRPr="00244686">
        <w:t xml:space="preserve">Individuals should consider the GIFT </w:t>
      </w:r>
      <w:r w:rsidR="00244686">
        <w:t>T</w:t>
      </w:r>
      <w:r w:rsidRPr="00244686">
        <w:t>est Table and the requirements below to help decide whether to accept or refuse an offer. Individuals are to refuse offers:</w:t>
      </w:r>
    </w:p>
    <w:p w14:paraId="18524795" w14:textId="73B058A2" w:rsidR="00A61231" w:rsidRPr="003B196A" w:rsidRDefault="00A61231" w:rsidP="003B196A">
      <w:pPr>
        <w:pStyle w:val="ListParagraph"/>
        <w:numPr>
          <w:ilvl w:val="0"/>
          <w:numId w:val="25"/>
        </w:numPr>
        <w:rPr>
          <w:lang w:val="en-GB"/>
        </w:rPr>
      </w:pPr>
      <w:r w:rsidRPr="003B196A">
        <w:rPr>
          <w:lang w:val="en-GB"/>
        </w:rPr>
        <w:lastRenderedPageBreak/>
        <w:t xml:space="preserve">likely to influence them, or be perceived to influence them, in the course of their duties or raise an actual, potential or perceived conflict of </w:t>
      </w:r>
      <w:proofErr w:type="gramStart"/>
      <w:r w:rsidRPr="003B196A">
        <w:rPr>
          <w:lang w:val="en-GB"/>
        </w:rPr>
        <w:t>interest</w:t>
      </w:r>
      <w:proofErr w:type="gramEnd"/>
    </w:p>
    <w:p w14:paraId="2790D5E7" w14:textId="394BDCF8" w:rsidR="00A61231" w:rsidRPr="003B196A" w:rsidRDefault="00CF78FA" w:rsidP="003B196A">
      <w:pPr>
        <w:pStyle w:val="ListParagraph"/>
        <w:numPr>
          <w:ilvl w:val="0"/>
          <w:numId w:val="25"/>
        </w:numPr>
        <w:rPr>
          <w:lang w:val="en-GB"/>
        </w:rPr>
      </w:pPr>
      <w:r>
        <w:rPr>
          <w:lang w:val="en-GB"/>
        </w:rPr>
        <w:t xml:space="preserve">that </w:t>
      </w:r>
      <w:r w:rsidR="00A61231" w:rsidRPr="003B196A">
        <w:rPr>
          <w:lang w:val="en-GB"/>
        </w:rPr>
        <w:t xml:space="preserve">could bring them, Respect Victoria or the public sector into </w:t>
      </w:r>
      <w:proofErr w:type="gramStart"/>
      <w:r w:rsidR="00A61231" w:rsidRPr="003B196A">
        <w:rPr>
          <w:lang w:val="en-GB"/>
        </w:rPr>
        <w:t>disrepute</w:t>
      </w:r>
      <w:proofErr w:type="gramEnd"/>
    </w:p>
    <w:p w14:paraId="7A6AD049" w14:textId="55D5A886" w:rsidR="00A61231" w:rsidRPr="003B196A" w:rsidRDefault="00A61231" w:rsidP="003B196A">
      <w:pPr>
        <w:pStyle w:val="ListParagraph"/>
        <w:numPr>
          <w:ilvl w:val="0"/>
          <w:numId w:val="25"/>
        </w:numPr>
        <w:rPr>
          <w:lang w:val="en-GB"/>
        </w:rPr>
      </w:pPr>
      <w:r w:rsidRPr="003B196A">
        <w:rPr>
          <w:lang w:val="en-GB"/>
        </w:rPr>
        <w:t xml:space="preserve">made by a person or organisation about which they will likely make or influence a decision (this also applies to processes involving grants, sponsorship, regulation, </w:t>
      </w:r>
      <w:proofErr w:type="gramStart"/>
      <w:r w:rsidRPr="003B196A">
        <w:rPr>
          <w:lang w:val="en-GB"/>
        </w:rPr>
        <w:t>enforcement</w:t>
      </w:r>
      <w:proofErr w:type="gramEnd"/>
      <w:r w:rsidRPr="003B196A">
        <w:rPr>
          <w:lang w:val="en-GB"/>
        </w:rPr>
        <w:t xml:space="preserve"> or licensing), particularly offers:</w:t>
      </w:r>
    </w:p>
    <w:p w14:paraId="6EC58AC2" w14:textId="3A5A0473" w:rsidR="00A61231" w:rsidRPr="003B196A" w:rsidRDefault="00A61231" w:rsidP="003B196A">
      <w:pPr>
        <w:pStyle w:val="ListParagraph"/>
        <w:numPr>
          <w:ilvl w:val="1"/>
          <w:numId w:val="25"/>
        </w:numPr>
        <w:rPr>
          <w:lang w:val="en-GB"/>
        </w:rPr>
      </w:pPr>
      <w:r w:rsidRPr="003B196A">
        <w:rPr>
          <w:lang w:val="en-GB"/>
        </w:rPr>
        <w:t>made by a current or prospective supplier</w:t>
      </w:r>
    </w:p>
    <w:p w14:paraId="2B6939A0" w14:textId="771DE821" w:rsidR="00A61231" w:rsidRPr="003B196A" w:rsidRDefault="00A61231" w:rsidP="003B196A">
      <w:pPr>
        <w:pStyle w:val="ListParagraph"/>
        <w:numPr>
          <w:ilvl w:val="1"/>
          <w:numId w:val="25"/>
        </w:numPr>
        <w:rPr>
          <w:lang w:val="en-GB"/>
        </w:rPr>
      </w:pPr>
      <w:r w:rsidRPr="003B196A">
        <w:rPr>
          <w:lang w:val="en-GB"/>
        </w:rPr>
        <w:t>made during a procurement or tender process by a person or organisation involved in the process</w:t>
      </w:r>
      <w:r w:rsidR="00AA0806">
        <w:rPr>
          <w:lang w:val="en-GB"/>
        </w:rPr>
        <w:t>.</w:t>
      </w:r>
    </w:p>
    <w:p w14:paraId="7ED4806B" w14:textId="515F3C4A" w:rsidR="00A61231" w:rsidRPr="003B196A" w:rsidRDefault="00A61231" w:rsidP="003B196A">
      <w:pPr>
        <w:pStyle w:val="ListParagraph"/>
        <w:numPr>
          <w:ilvl w:val="0"/>
          <w:numId w:val="25"/>
        </w:numPr>
        <w:rPr>
          <w:lang w:val="en-GB"/>
        </w:rPr>
      </w:pPr>
      <w:r w:rsidRPr="003B196A">
        <w:rPr>
          <w:lang w:val="en-GB"/>
        </w:rPr>
        <w:t xml:space="preserve">likely to be a bribe or inducement to make a decision or act in a particular </w:t>
      </w:r>
      <w:proofErr w:type="gramStart"/>
      <w:r w:rsidRPr="003B196A">
        <w:rPr>
          <w:lang w:val="en-GB"/>
        </w:rPr>
        <w:t>way</w:t>
      </w:r>
      <w:proofErr w:type="gramEnd"/>
    </w:p>
    <w:p w14:paraId="394F8C25" w14:textId="4D98B7ED" w:rsidR="00A61231" w:rsidRPr="003B196A" w:rsidRDefault="00A61231" w:rsidP="003B196A">
      <w:pPr>
        <w:pStyle w:val="ListParagraph"/>
        <w:numPr>
          <w:ilvl w:val="0"/>
          <w:numId w:val="25"/>
        </w:numPr>
        <w:rPr>
          <w:lang w:val="en-GB"/>
        </w:rPr>
      </w:pPr>
      <w:r w:rsidRPr="003B196A">
        <w:rPr>
          <w:lang w:val="en-GB"/>
        </w:rPr>
        <w:t>that extend to their relatives or friends</w:t>
      </w:r>
    </w:p>
    <w:p w14:paraId="3BC04A46" w14:textId="76D4DF27" w:rsidR="00A61231" w:rsidRPr="003B196A" w:rsidRDefault="00A61231" w:rsidP="003B196A">
      <w:pPr>
        <w:pStyle w:val="ListParagraph"/>
        <w:numPr>
          <w:ilvl w:val="0"/>
          <w:numId w:val="25"/>
        </w:numPr>
        <w:rPr>
          <w:lang w:val="en-GB"/>
        </w:rPr>
      </w:pPr>
      <w:r w:rsidRPr="003B196A">
        <w:rPr>
          <w:lang w:val="en-GB"/>
        </w:rPr>
        <w:t>with no legitimate business benefit</w:t>
      </w:r>
    </w:p>
    <w:p w14:paraId="5AEE294F" w14:textId="5F81D620" w:rsidR="00A61231" w:rsidRPr="003B196A" w:rsidRDefault="00A61231" w:rsidP="003B196A">
      <w:pPr>
        <w:pStyle w:val="ListParagraph"/>
        <w:numPr>
          <w:ilvl w:val="0"/>
          <w:numId w:val="25"/>
        </w:numPr>
        <w:rPr>
          <w:lang w:val="en-GB"/>
        </w:rPr>
      </w:pPr>
      <w:r w:rsidRPr="003B196A">
        <w:rPr>
          <w:lang w:val="en-GB"/>
        </w:rPr>
        <w:t>of money, or something used in a similar way to money or easily converted to money</w:t>
      </w:r>
    </w:p>
    <w:p w14:paraId="7DB39948" w14:textId="13006650" w:rsidR="00A61231" w:rsidRPr="003B196A" w:rsidRDefault="00A61231" w:rsidP="003B196A">
      <w:pPr>
        <w:pStyle w:val="ListParagraph"/>
        <w:numPr>
          <w:ilvl w:val="0"/>
          <w:numId w:val="25"/>
        </w:numPr>
        <w:rPr>
          <w:lang w:val="en-GB"/>
        </w:rPr>
      </w:pPr>
      <w:r w:rsidRPr="003B196A">
        <w:rPr>
          <w:lang w:val="en-GB"/>
        </w:rPr>
        <w:t>where, in relation to hospitality and events, Respect Victoria will already be sufficiently represented to meet its business needs</w:t>
      </w:r>
    </w:p>
    <w:p w14:paraId="6E0C5A56" w14:textId="1161D8FE" w:rsidR="00A61231" w:rsidRPr="003B196A" w:rsidRDefault="00A61231" w:rsidP="003B196A">
      <w:pPr>
        <w:pStyle w:val="ListParagraph"/>
        <w:numPr>
          <w:ilvl w:val="0"/>
          <w:numId w:val="25"/>
        </w:numPr>
        <w:rPr>
          <w:lang w:val="en-GB"/>
        </w:rPr>
      </w:pPr>
      <w:r w:rsidRPr="003B196A">
        <w:rPr>
          <w:lang w:val="en-GB"/>
        </w:rPr>
        <w:t>where acceptance could be perceived as endorsement of a product or service, or acceptance would unfairly advantage the sponsor in future procurement decisions</w:t>
      </w:r>
    </w:p>
    <w:p w14:paraId="6AF286C2" w14:textId="7A21C884" w:rsidR="00A61231" w:rsidRPr="003B196A" w:rsidRDefault="00A61231" w:rsidP="003B196A">
      <w:pPr>
        <w:pStyle w:val="ListParagraph"/>
        <w:numPr>
          <w:ilvl w:val="0"/>
          <w:numId w:val="25"/>
        </w:numPr>
        <w:rPr>
          <w:lang w:val="en-GB"/>
        </w:rPr>
      </w:pPr>
      <w:r w:rsidRPr="003B196A">
        <w:rPr>
          <w:lang w:val="en-GB"/>
        </w:rPr>
        <w:t xml:space="preserve">made by a person or organisation with a primary purpose to lobby Ministers, Members of Parliament or public sector </w:t>
      </w:r>
      <w:proofErr w:type="gramStart"/>
      <w:r w:rsidRPr="003B196A">
        <w:rPr>
          <w:lang w:val="en-GB"/>
        </w:rPr>
        <w:t>agencies</w:t>
      </w:r>
      <w:proofErr w:type="gramEnd"/>
    </w:p>
    <w:p w14:paraId="32C8DAC2" w14:textId="53A4041A" w:rsidR="00A61231" w:rsidRPr="003B196A" w:rsidRDefault="00A61231" w:rsidP="003B196A">
      <w:pPr>
        <w:pStyle w:val="ListParagraph"/>
        <w:numPr>
          <w:ilvl w:val="0"/>
          <w:numId w:val="25"/>
        </w:numPr>
        <w:rPr>
          <w:lang w:val="en-GB"/>
        </w:rPr>
      </w:pPr>
      <w:r w:rsidRPr="003B196A">
        <w:rPr>
          <w:lang w:val="en-GB"/>
        </w:rPr>
        <w:t>made in secret.</w:t>
      </w:r>
    </w:p>
    <w:p w14:paraId="61076CE8" w14:textId="2B5FF3A2" w:rsidR="002D0EAC" w:rsidRPr="003B196A" w:rsidRDefault="00A61231" w:rsidP="003B196A">
      <w:r w:rsidRPr="003B196A">
        <w:t>If an individual considers they have been offered a bribe or inducement, the offer must be reported to the CEO who will report any criminal or corrupt conduct to Victoria Police and the Independent Broad-based Anti</w:t>
      </w:r>
      <w:r w:rsidR="00124329">
        <w:t>-</w:t>
      </w:r>
      <w:r w:rsidR="72224368">
        <w:t>Corruption</w:t>
      </w:r>
      <w:r w:rsidRPr="003B196A">
        <w:t xml:space="preserve"> Commission.</w:t>
      </w:r>
    </w:p>
    <w:p w14:paraId="2E038D4F" w14:textId="39CD63E0" w:rsidR="001F733D" w:rsidRDefault="00A8778E" w:rsidP="00244686">
      <w:pPr>
        <w:pStyle w:val="Heading3"/>
        <w:rPr>
          <w:lang w:val="en-GB"/>
        </w:rPr>
      </w:pPr>
      <w:r>
        <w:rPr>
          <w:lang w:val="en-GB"/>
        </w:rPr>
        <w:t>4.</w:t>
      </w:r>
      <w:r w:rsidRPr="2F903E2B">
        <w:rPr>
          <w:lang w:val="en-GB"/>
        </w:rPr>
        <w:t>4</w:t>
      </w:r>
      <w:r w:rsidR="11D05216" w:rsidRPr="2F903E2B">
        <w:rPr>
          <w:lang w:val="en-GB"/>
        </w:rPr>
        <w:t xml:space="preserve"> </w:t>
      </w:r>
      <w:r w:rsidR="001F733D" w:rsidRPr="2F903E2B">
        <w:rPr>
          <w:lang w:val="en-GB"/>
        </w:rPr>
        <w:t>Token</w:t>
      </w:r>
      <w:r w:rsidR="001F733D">
        <w:rPr>
          <w:lang w:val="en-GB"/>
        </w:rPr>
        <w:t xml:space="preserve"> offers</w:t>
      </w:r>
    </w:p>
    <w:p w14:paraId="564895D6" w14:textId="7F54F55F" w:rsidR="00D712B1" w:rsidRPr="003B196A" w:rsidRDefault="00D712B1" w:rsidP="003B196A">
      <w:r w:rsidRPr="003B196A">
        <w:t>A token offer is an offer of a gift, benefit or hospitality that is of inconsequential or trivial value to both the person making the offer and the individual. It may include promotional items such as pens and note pads, and modest hospitality that would be considered a basic courtesy, such as light refreshments during a meeting. The minimum accountabilities state that token offers cannot be worth more than $50.</w:t>
      </w:r>
    </w:p>
    <w:p w14:paraId="04D1FC23" w14:textId="48C2F398" w:rsidR="001F45F0" w:rsidRPr="003B196A" w:rsidRDefault="00D712B1" w:rsidP="003B196A">
      <w:r w:rsidRPr="003B196A">
        <w:t>Individuals may generally accept token offers without approval or declaring the offer on Respect Victoria’s register, s</w:t>
      </w:r>
      <w:r w:rsidR="00E56E8F">
        <w:t>o</w:t>
      </w:r>
      <w:r w:rsidRPr="003B196A">
        <w:t xml:space="preserve"> long as the offer does not create a conflict of interest or lead to reputational damage.</w:t>
      </w:r>
    </w:p>
    <w:p w14:paraId="159C5308" w14:textId="362AA1D8" w:rsidR="001F733D" w:rsidRDefault="00A8778E" w:rsidP="00244686">
      <w:pPr>
        <w:pStyle w:val="Heading3"/>
        <w:rPr>
          <w:lang w:val="en-GB"/>
        </w:rPr>
      </w:pPr>
      <w:r>
        <w:rPr>
          <w:lang w:val="en-GB"/>
        </w:rPr>
        <w:t>4.</w:t>
      </w:r>
      <w:r w:rsidR="00FA755E">
        <w:rPr>
          <w:lang w:val="en-GB"/>
        </w:rPr>
        <w:t>5</w:t>
      </w:r>
      <w:r>
        <w:rPr>
          <w:lang w:val="en-GB"/>
        </w:rPr>
        <w:t xml:space="preserve"> </w:t>
      </w:r>
      <w:proofErr w:type="gramStart"/>
      <w:r w:rsidR="001F733D">
        <w:rPr>
          <w:lang w:val="en-GB"/>
        </w:rPr>
        <w:t>Non-token</w:t>
      </w:r>
      <w:proofErr w:type="gramEnd"/>
      <w:r w:rsidR="001F733D">
        <w:rPr>
          <w:lang w:val="en-GB"/>
        </w:rPr>
        <w:t xml:space="preserve"> offers</w:t>
      </w:r>
    </w:p>
    <w:p w14:paraId="5C5A06E4" w14:textId="1FF6E336" w:rsidR="001F101A" w:rsidRPr="00F47715" w:rsidRDefault="001F45F0" w:rsidP="00F47715">
      <w:r w:rsidRPr="00F47715">
        <w:t xml:space="preserve">Individuals </w:t>
      </w:r>
      <w:r w:rsidR="001F101A" w:rsidRPr="00F47715">
        <w:t>can only accept non-token offers if they have a legitimate business benefit. All accepted non-token offers must be approved in writing by the individual’s authoriser or delegate, recorded in the gifts, benefits and hospitality register and be consistent with the following requirements:</w:t>
      </w:r>
    </w:p>
    <w:p w14:paraId="04C74C26" w14:textId="7A07EC2D" w:rsidR="001F101A" w:rsidRPr="00F47715" w:rsidRDefault="001F101A" w:rsidP="00F47715">
      <w:pPr>
        <w:pStyle w:val="ListParagraph"/>
        <w:numPr>
          <w:ilvl w:val="0"/>
          <w:numId w:val="25"/>
        </w:numPr>
        <w:rPr>
          <w:lang w:val="en-GB"/>
        </w:rPr>
      </w:pPr>
      <w:r w:rsidRPr="00F47715">
        <w:rPr>
          <w:lang w:val="en-GB"/>
        </w:rPr>
        <w:t>it is not offered by a prohibited party, such as a current or prospective supplier</w:t>
      </w:r>
    </w:p>
    <w:p w14:paraId="6CC0EFD2" w14:textId="3F8F7EF3" w:rsidR="001F101A" w:rsidRPr="00F47715" w:rsidRDefault="001F101A" w:rsidP="00F47715">
      <w:pPr>
        <w:pStyle w:val="ListParagraph"/>
        <w:numPr>
          <w:ilvl w:val="0"/>
          <w:numId w:val="25"/>
        </w:numPr>
        <w:rPr>
          <w:lang w:val="en-GB"/>
        </w:rPr>
      </w:pPr>
      <w:r w:rsidRPr="00F47715">
        <w:rPr>
          <w:lang w:val="en-GB"/>
        </w:rPr>
        <w:t xml:space="preserve">it does not raise an actual, potential or perceived conflict of interest or have the potential to bring the individual, Respect Victoria or the public sector into </w:t>
      </w:r>
      <w:proofErr w:type="gramStart"/>
      <w:r w:rsidRPr="00F47715">
        <w:rPr>
          <w:lang w:val="en-GB"/>
        </w:rPr>
        <w:t>disrepute</w:t>
      </w:r>
      <w:proofErr w:type="gramEnd"/>
    </w:p>
    <w:p w14:paraId="35F255F5" w14:textId="1E775248" w:rsidR="001F101A" w:rsidRPr="00F47715" w:rsidRDefault="001F101A" w:rsidP="00F47715">
      <w:pPr>
        <w:pStyle w:val="ListParagraph"/>
        <w:numPr>
          <w:ilvl w:val="0"/>
          <w:numId w:val="25"/>
        </w:numPr>
        <w:rPr>
          <w:lang w:val="en-GB"/>
        </w:rPr>
      </w:pPr>
      <w:r w:rsidRPr="00F47715">
        <w:rPr>
          <w:lang w:val="en-GB"/>
        </w:rPr>
        <w:t>there is a legitimate business reason for acceptance</w:t>
      </w:r>
      <w:r w:rsidR="00CF0D6E">
        <w:rPr>
          <w:lang w:val="en-GB"/>
        </w:rPr>
        <w:t>. I</w:t>
      </w:r>
      <w:r w:rsidRPr="00F47715">
        <w:rPr>
          <w:lang w:val="en-GB"/>
        </w:rPr>
        <w:t xml:space="preserve">t is offered </w:t>
      </w:r>
      <w:proofErr w:type="gramStart"/>
      <w:r w:rsidRPr="00F47715">
        <w:rPr>
          <w:lang w:val="en-GB"/>
        </w:rPr>
        <w:t>in the course of</w:t>
      </w:r>
      <w:proofErr w:type="gramEnd"/>
      <w:r w:rsidRPr="00F47715">
        <w:rPr>
          <w:lang w:val="en-GB"/>
        </w:rPr>
        <w:t xml:space="preserve"> the individual’s official duties, relates to the individual’s responsibilities and has a benefit to Respect Victoria, public sector or the State.</w:t>
      </w:r>
    </w:p>
    <w:p w14:paraId="044CB766" w14:textId="11246D6E" w:rsidR="001F101A" w:rsidRPr="00F47715" w:rsidRDefault="001F101A" w:rsidP="00F47715">
      <w:r w:rsidRPr="00F47715">
        <w:t xml:space="preserve">Individuals may be offered a gift or hospitality where there is no opportunity to seek written approval from their authoriser prior to accepting. For example, they may be offered a wrapped gift that they </w:t>
      </w:r>
      <w:r w:rsidRPr="00F47715">
        <w:lastRenderedPageBreak/>
        <w:t>later identify as being a non-token gift. In these cases, the individual must seek approval from their authoriser within five business days.</w:t>
      </w:r>
    </w:p>
    <w:p w14:paraId="26DC9BA9" w14:textId="4C0FAD0A" w:rsidR="001F101A" w:rsidRPr="00F47715" w:rsidRDefault="001F101A" w:rsidP="00F47715">
      <w:r w:rsidRPr="00F47715">
        <w:t xml:space="preserve">Where the gift would likely bring the employee or department into disrepute, the gift should be returned. Where the gift represents a conflict of interest to the individual, the gift should either be </w:t>
      </w:r>
      <w:r w:rsidR="005F1FB9" w:rsidRPr="00F47715">
        <w:t>returned,</w:t>
      </w:r>
      <w:r w:rsidRPr="00F47715">
        <w:t xml:space="preserve"> or ownership transferred to Respect Victoria to mitigate this risk.</w:t>
      </w:r>
    </w:p>
    <w:p w14:paraId="2510EBF8" w14:textId="5250A4C6" w:rsidR="001F101A" w:rsidRPr="00F47715" w:rsidRDefault="001F101A" w:rsidP="00F47715">
      <w:r w:rsidRPr="00F47715">
        <w:t xml:space="preserve">Examples of token offers </w:t>
      </w:r>
      <w:r w:rsidR="005F1FB9" w:rsidRPr="00F47715">
        <w:t>are</w:t>
      </w:r>
      <w:r w:rsidRPr="00F47715">
        <w:t xml:space="preserve"> tea, coffee, light refreshments at meeting, promotional items such as pens and notepads or chocolates or flowers offered in appreciation.</w:t>
      </w:r>
    </w:p>
    <w:p w14:paraId="5167EC9B" w14:textId="781FB54C" w:rsidR="001F101A" w:rsidRPr="00F47715" w:rsidRDefault="001F101A" w:rsidP="00F47715">
      <w:r w:rsidRPr="00F47715">
        <w:t>Individuals must refuse all offers (excluding token hospitality, such as tea, coffee, light refreshments over a</w:t>
      </w:r>
      <w:r w:rsidR="003544A6" w:rsidRPr="00F47715">
        <w:t xml:space="preserve"> </w:t>
      </w:r>
      <w:r w:rsidRPr="00F47715">
        <w:t>business meeting):</w:t>
      </w:r>
    </w:p>
    <w:p w14:paraId="1AECCE34" w14:textId="3368A742" w:rsidR="001F101A" w:rsidRPr="00F47715" w:rsidRDefault="001F101A" w:rsidP="00F47715">
      <w:pPr>
        <w:pStyle w:val="ListParagraph"/>
        <w:numPr>
          <w:ilvl w:val="0"/>
          <w:numId w:val="25"/>
        </w:numPr>
        <w:rPr>
          <w:lang w:val="en-GB"/>
        </w:rPr>
      </w:pPr>
      <w:r w:rsidRPr="00F47715">
        <w:rPr>
          <w:lang w:val="en-GB"/>
        </w:rPr>
        <w:t>made by a current or prospective supplier</w:t>
      </w:r>
    </w:p>
    <w:p w14:paraId="09AF56D8" w14:textId="50E54DD7" w:rsidR="001F101A" w:rsidRPr="00F47715" w:rsidRDefault="001F101A" w:rsidP="00F47715">
      <w:pPr>
        <w:pStyle w:val="ListParagraph"/>
        <w:numPr>
          <w:ilvl w:val="0"/>
          <w:numId w:val="25"/>
        </w:numPr>
        <w:rPr>
          <w:lang w:val="en-GB"/>
        </w:rPr>
      </w:pPr>
      <w:r w:rsidRPr="00F47715">
        <w:rPr>
          <w:lang w:val="en-GB"/>
        </w:rPr>
        <w:t>made during a procurement or tender process by a person or organisation involved in the process</w:t>
      </w:r>
    </w:p>
    <w:p w14:paraId="26A3478E" w14:textId="7B59AE98" w:rsidR="001F101A" w:rsidRPr="00F47715" w:rsidRDefault="001F101A" w:rsidP="00F47715">
      <w:pPr>
        <w:pStyle w:val="ListParagraph"/>
        <w:numPr>
          <w:ilvl w:val="0"/>
          <w:numId w:val="25"/>
        </w:numPr>
        <w:rPr>
          <w:lang w:val="en-GB"/>
        </w:rPr>
      </w:pPr>
      <w:r w:rsidRPr="00F47715">
        <w:rPr>
          <w:lang w:val="en-GB"/>
        </w:rPr>
        <w:t xml:space="preserve">made by a person or organisation about which they will likely </w:t>
      </w:r>
      <w:proofErr w:type="gramStart"/>
      <w:r w:rsidRPr="00F47715">
        <w:rPr>
          <w:lang w:val="en-GB"/>
        </w:rPr>
        <w:t>make a decision</w:t>
      </w:r>
      <w:proofErr w:type="gramEnd"/>
      <w:r w:rsidRPr="00F47715">
        <w:rPr>
          <w:lang w:val="en-GB"/>
        </w:rPr>
        <w:t xml:space="preserve"> involving:</w:t>
      </w:r>
    </w:p>
    <w:p w14:paraId="60FCD712" w14:textId="48CEC847" w:rsidR="001F101A" w:rsidRPr="00F47715" w:rsidRDefault="001F101A" w:rsidP="00F47715">
      <w:pPr>
        <w:pStyle w:val="ListParagraph"/>
        <w:numPr>
          <w:ilvl w:val="1"/>
          <w:numId w:val="25"/>
        </w:numPr>
        <w:rPr>
          <w:lang w:val="en-GB"/>
        </w:rPr>
      </w:pPr>
      <w:r w:rsidRPr="00F47715">
        <w:rPr>
          <w:lang w:val="en-GB"/>
        </w:rPr>
        <w:t>tender processes</w:t>
      </w:r>
    </w:p>
    <w:p w14:paraId="5ED3A820" w14:textId="13640F73" w:rsidR="001F101A" w:rsidRPr="00F47715" w:rsidRDefault="001F101A" w:rsidP="00F47715">
      <w:pPr>
        <w:pStyle w:val="ListParagraph"/>
        <w:numPr>
          <w:ilvl w:val="1"/>
          <w:numId w:val="25"/>
        </w:numPr>
        <w:rPr>
          <w:lang w:val="en-GB"/>
        </w:rPr>
      </w:pPr>
      <w:r w:rsidRPr="00F47715">
        <w:rPr>
          <w:lang w:val="en-GB"/>
        </w:rPr>
        <w:t>procurement</w:t>
      </w:r>
    </w:p>
    <w:p w14:paraId="78E5C49D" w14:textId="00B164E1" w:rsidR="001F101A" w:rsidRPr="00F47715" w:rsidRDefault="001F101A" w:rsidP="00F47715">
      <w:pPr>
        <w:pStyle w:val="ListParagraph"/>
        <w:numPr>
          <w:ilvl w:val="1"/>
          <w:numId w:val="25"/>
        </w:numPr>
        <w:rPr>
          <w:lang w:val="en-GB"/>
        </w:rPr>
      </w:pPr>
      <w:r w:rsidRPr="00F47715">
        <w:rPr>
          <w:lang w:val="en-GB"/>
        </w:rPr>
        <w:t>enforcement</w:t>
      </w:r>
    </w:p>
    <w:p w14:paraId="21B4B7F1" w14:textId="3077C4C3" w:rsidR="001F101A" w:rsidRPr="00F47715" w:rsidRDefault="001F101A" w:rsidP="00F47715">
      <w:pPr>
        <w:pStyle w:val="ListParagraph"/>
        <w:numPr>
          <w:ilvl w:val="1"/>
          <w:numId w:val="25"/>
        </w:numPr>
        <w:rPr>
          <w:lang w:val="en-GB"/>
        </w:rPr>
      </w:pPr>
      <w:r w:rsidRPr="00F47715">
        <w:rPr>
          <w:lang w:val="en-GB"/>
        </w:rPr>
        <w:t>licensing or regulation</w:t>
      </w:r>
    </w:p>
    <w:p w14:paraId="53B831B7" w14:textId="6FF3E256" w:rsidR="005B0D94" w:rsidRPr="00F47715" w:rsidRDefault="001F101A" w:rsidP="0034435F">
      <w:pPr>
        <w:pStyle w:val="ListParagraph"/>
        <w:numPr>
          <w:ilvl w:val="1"/>
          <w:numId w:val="25"/>
        </w:numPr>
        <w:rPr>
          <w:lang w:val="en-GB"/>
        </w:rPr>
      </w:pPr>
      <w:r w:rsidRPr="00F47715">
        <w:rPr>
          <w:lang w:val="en-GB"/>
        </w:rPr>
        <w:t>the awarding of grants, sponsorship or funding allocations to agencies or organisations.</w:t>
      </w:r>
    </w:p>
    <w:p w14:paraId="28F3C575" w14:textId="518739B9" w:rsidR="001F733D" w:rsidRDefault="00A8778E" w:rsidP="00F47715">
      <w:pPr>
        <w:pStyle w:val="Heading3"/>
        <w:rPr>
          <w:lang w:val="en-GB"/>
        </w:rPr>
      </w:pPr>
      <w:r>
        <w:rPr>
          <w:lang w:val="en-GB"/>
        </w:rPr>
        <w:t>4.</w:t>
      </w:r>
      <w:r w:rsidR="00FA755E">
        <w:rPr>
          <w:lang w:val="en-GB"/>
        </w:rPr>
        <w:t>6</w:t>
      </w:r>
      <w:r>
        <w:rPr>
          <w:lang w:val="en-GB"/>
        </w:rPr>
        <w:t xml:space="preserve"> </w:t>
      </w:r>
      <w:r w:rsidR="002A475B">
        <w:rPr>
          <w:lang w:val="en-GB"/>
        </w:rPr>
        <w:t>Requirement for accepting non-token offers</w:t>
      </w:r>
    </w:p>
    <w:p w14:paraId="10C31783" w14:textId="5953DFA2" w:rsidR="00936236" w:rsidRPr="00F47715" w:rsidRDefault="00936236" w:rsidP="00F47715">
      <w:r w:rsidRPr="00F47715">
        <w:t>There will be some exceptions where there is a legitimate business reason for accepting a non-token offer. All accepted non-token offers must be approved in writing by the individual’s authoriser or the authorised delegate, recorded in the gifts, benefits and hospitality register and be consistent with the following requirements:</w:t>
      </w:r>
    </w:p>
    <w:p w14:paraId="2769B0AB" w14:textId="4996614B" w:rsidR="00936236" w:rsidRPr="00F47715" w:rsidRDefault="00936236" w:rsidP="00F47715">
      <w:pPr>
        <w:pStyle w:val="ListParagraph"/>
        <w:numPr>
          <w:ilvl w:val="0"/>
          <w:numId w:val="25"/>
        </w:numPr>
        <w:rPr>
          <w:lang w:val="en-GB"/>
        </w:rPr>
      </w:pPr>
      <w:r w:rsidRPr="00F47715">
        <w:rPr>
          <w:lang w:val="en-GB"/>
        </w:rPr>
        <w:t xml:space="preserve">it does not raise an actual, potential, or perceived conflict of interest or have the potential to bring the individual, Respect Victoria, or the public sector into disrepute (the GIFT </w:t>
      </w:r>
      <w:r w:rsidR="00F47715">
        <w:rPr>
          <w:lang w:val="en-GB"/>
        </w:rPr>
        <w:t>T</w:t>
      </w:r>
      <w:r w:rsidRPr="00F47715">
        <w:rPr>
          <w:lang w:val="en-GB"/>
        </w:rPr>
        <w:t>est Table is a good reminder of what to think about in making this assessment)</w:t>
      </w:r>
    </w:p>
    <w:p w14:paraId="1CAB4CD1" w14:textId="01137ABE" w:rsidR="00936236" w:rsidRPr="00F47715" w:rsidRDefault="00936236" w:rsidP="00F47715">
      <w:pPr>
        <w:pStyle w:val="ListParagraph"/>
        <w:numPr>
          <w:ilvl w:val="0"/>
          <w:numId w:val="25"/>
        </w:numPr>
        <w:rPr>
          <w:lang w:val="en-GB"/>
        </w:rPr>
      </w:pPr>
      <w:r w:rsidRPr="00F47715">
        <w:rPr>
          <w:lang w:val="en-GB"/>
        </w:rPr>
        <w:t xml:space="preserve">there is a legitimate business reason for acceptance. It is offered </w:t>
      </w:r>
      <w:r w:rsidR="00F47715" w:rsidRPr="00F47715">
        <w:rPr>
          <w:lang w:val="en-GB"/>
        </w:rPr>
        <w:t>during</w:t>
      </w:r>
      <w:r w:rsidRPr="00F47715">
        <w:rPr>
          <w:lang w:val="en-GB"/>
        </w:rPr>
        <w:t xml:space="preserve"> the individual’s official duties, relates to the individual’s </w:t>
      </w:r>
      <w:proofErr w:type="gramStart"/>
      <w:r w:rsidRPr="00F47715">
        <w:rPr>
          <w:lang w:val="en-GB"/>
        </w:rPr>
        <w:t>responsibilities</w:t>
      </w:r>
      <w:proofErr w:type="gramEnd"/>
      <w:r w:rsidRPr="00F47715">
        <w:rPr>
          <w:lang w:val="en-GB"/>
        </w:rPr>
        <w:t xml:space="preserve"> and has a benefit to Respect Victoria, public sector or the State.</w:t>
      </w:r>
    </w:p>
    <w:p w14:paraId="3130758E" w14:textId="77777777" w:rsidR="00936236" w:rsidRPr="00935A73" w:rsidRDefault="00936236" w:rsidP="00935A73">
      <w:r w:rsidRPr="00935A73">
        <w:t>The value of a gift or benefit is assessed according to the wholesale price in the country of origin. Any disputes as to the value of a gift must be resolved by independent valuation. Valuations are to be obtained by valuers who are competent to value in the field or selected from a list of accredited valuers issued by the Commissioner for Taxation Incentives in the Arts.</w:t>
      </w:r>
    </w:p>
    <w:p w14:paraId="0E723825" w14:textId="027E03D5" w:rsidR="005F1FB9" w:rsidRDefault="00936236" w:rsidP="00935A73">
      <w:pPr>
        <w:rPr>
          <w:rFonts w:eastAsia="Calibri"/>
        </w:rPr>
      </w:pPr>
      <w:r w:rsidRPr="00935A73">
        <w:t>Individuals may be offered a gift or hospitality where there is no opportunity to seek written approval from their authoriser prior to accepting. For example, they may be offered a wrapped</w:t>
      </w:r>
      <w:r w:rsidRPr="00936236">
        <w:rPr>
          <w:rFonts w:eastAsia="Calibri"/>
        </w:rPr>
        <w:t xml:space="preserve"> gift that they later identify as being a non-token gift. In these cases, the individual must seek approval from their authoriser within five business days, or transfer ownership to Respect Victoria. For example</w:t>
      </w:r>
      <w:r w:rsidR="00EC78AB">
        <w:rPr>
          <w:rFonts w:eastAsia="Calibri"/>
        </w:rPr>
        <w:t>,</w:t>
      </w:r>
      <w:r w:rsidRPr="00936236">
        <w:rPr>
          <w:rFonts w:eastAsia="Calibri"/>
        </w:rPr>
        <w:t xml:space="preserve"> if a gift is given by a visiting overseas delegation, it may be more appropriate to transfer ownership to Respect Victoria instead of trying to return the gift which may have the unintended consequences of damaging business relationships.</w:t>
      </w:r>
    </w:p>
    <w:p w14:paraId="2B3431E9" w14:textId="5DD066AD" w:rsidR="004F64DF" w:rsidRDefault="00A8778E" w:rsidP="00F47715">
      <w:pPr>
        <w:pStyle w:val="Heading3"/>
        <w:rPr>
          <w:lang w:val="en-GB"/>
        </w:rPr>
      </w:pPr>
      <w:r>
        <w:rPr>
          <w:lang w:val="en-GB"/>
        </w:rPr>
        <w:t>4.</w:t>
      </w:r>
      <w:r w:rsidR="00FA755E">
        <w:rPr>
          <w:lang w:val="en-GB"/>
        </w:rPr>
        <w:t>7</w:t>
      </w:r>
      <w:r>
        <w:rPr>
          <w:lang w:val="en-GB"/>
        </w:rPr>
        <w:t xml:space="preserve"> </w:t>
      </w:r>
      <w:r w:rsidR="004F64DF">
        <w:rPr>
          <w:lang w:val="en-GB"/>
        </w:rPr>
        <w:t xml:space="preserve">Recording non-token offers of gifts, benefits and </w:t>
      </w:r>
      <w:proofErr w:type="gramStart"/>
      <w:r w:rsidR="004F64DF">
        <w:rPr>
          <w:lang w:val="en-GB"/>
        </w:rPr>
        <w:t>hospitality</w:t>
      </w:r>
      <w:proofErr w:type="gramEnd"/>
    </w:p>
    <w:p w14:paraId="79EDC3CB" w14:textId="4494CC24" w:rsidR="006B15D0" w:rsidRPr="00935A73" w:rsidRDefault="006B15D0" w:rsidP="00935A73">
      <w:r w:rsidRPr="00935A73">
        <w:t xml:space="preserve">All non-token offers, whether accepted or declined, must be recorded in Respect Victoria’s gifts, </w:t>
      </w:r>
      <w:proofErr w:type="gramStart"/>
      <w:r w:rsidRPr="00935A73">
        <w:t>benefits</w:t>
      </w:r>
      <w:proofErr w:type="gramEnd"/>
      <w:r w:rsidRPr="00935A73">
        <w:t xml:space="preserve"> and hospitality register. The business reason for accepting the non-token offer must be </w:t>
      </w:r>
      <w:r w:rsidRPr="00935A73">
        <w:lastRenderedPageBreak/>
        <w:t>recorded in the register and provide sufficient detail to link the acceptance to the individual’s work functions and benefit to Respect Victoria.</w:t>
      </w:r>
    </w:p>
    <w:p w14:paraId="5FB04B9F" w14:textId="1D88207D" w:rsidR="006B15D0" w:rsidRPr="00935A73" w:rsidRDefault="006B15D0" w:rsidP="00935A73">
      <w:r w:rsidRPr="00935A73">
        <w:t>This can be done by completing the reportable Gifts, Benefits and Hospitality form, accessible via Respect Victoria’s website. The completed form must be submitted within five business days.</w:t>
      </w:r>
    </w:p>
    <w:p w14:paraId="2ADCB45B" w14:textId="27CD899C" w:rsidR="006B15D0" w:rsidRPr="00935A73" w:rsidRDefault="006B15D0" w:rsidP="00935A73">
      <w:r w:rsidRPr="00935A73">
        <w:t xml:space="preserve">When completing the Gifts, Benefits and Hospitality form individuals should consider the following examples of acceptable and unacceptable levels of detail as these details will be entered on the register and </w:t>
      </w:r>
      <w:r w:rsidR="00785F64" w:rsidRPr="00935A73">
        <w:t>publicly</w:t>
      </w:r>
      <w:r w:rsidRPr="00935A73">
        <w:t xml:space="preserve"> published:</w:t>
      </w:r>
    </w:p>
    <w:p w14:paraId="594E74DF" w14:textId="52D2882D" w:rsidR="006A1947" w:rsidRPr="00935A73" w:rsidRDefault="006B15D0" w:rsidP="00935A73">
      <w:pPr>
        <w:pStyle w:val="ListParagraph"/>
        <w:numPr>
          <w:ilvl w:val="0"/>
          <w:numId w:val="32"/>
        </w:numPr>
      </w:pPr>
      <w:r w:rsidRPr="008B53F3">
        <w:rPr>
          <w:b/>
          <w:bCs/>
        </w:rPr>
        <w:t xml:space="preserve">Unacceptable: </w:t>
      </w:r>
      <w:r w:rsidRPr="00935A73">
        <w:t>“Networking” or “Maintaining stakeholder relationships.”</w:t>
      </w:r>
    </w:p>
    <w:p w14:paraId="2A1A8953" w14:textId="0F8B3899" w:rsidR="00785F64" w:rsidRPr="00935A73" w:rsidRDefault="006B15D0" w:rsidP="008B53F3">
      <w:pPr>
        <w:pStyle w:val="ListParagraph"/>
        <w:numPr>
          <w:ilvl w:val="0"/>
          <w:numId w:val="32"/>
        </w:numPr>
      </w:pPr>
      <w:r w:rsidRPr="008B53F3">
        <w:rPr>
          <w:b/>
          <w:bCs/>
        </w:rPr>
        <w:t>Acceptable:</w:t>
      </w:r>
      <w:r w:rsidRPr="00935A73">
        <w:t xml:space="preserve"> “Individual is responsible for evaluating and reporting outcomes of Respect Victoria’s sponsorship of Event A. Individual attended Event A in an official capacity and reported back to the organisation on the event.”</w:t>
      </w:r>
      <w:r w:rsidR="008B53F3">
        <w:t xml:space="preserve"> or </w:t>
      </w:r>
      <w:r w:rsidRPr="00935A73">
        <w:t>“Individual presented to a visiting international delegation. The delegation presented the Individual with a cultural item worth an estimated $200. Declining the gift would have caused offence. The Gift was accepted, written approval was subsequently obtained for the gift, which became Respect Victoria’s property.</w:t>
      </w:r>
      <w:r w:rsidR="00785F64" w:rsidRPr="00935A73">
        <w:t>”</w:t>
      </w:r>
    </w:p>
    <w:p w14:paraId="586AE315" w14:textId="5B3E1CD3" w:rsidR="004F64DF" w:rsidRDefault="00DF1B37" w:rsidP="00F47715">
      <w:pPr>
        <w:pStyle w:val="Heading3"/>
        <w:rPr>
          <w:lang w:val="en-GB"/>
        </w:rPr>
      </w:pPr>
      <w:r>
        <w:rPr>
          <w:lang w:val="en-GB"/>
        </w:rPr>
        <w:t>4.</w:t>
      </w:r>
      <w:r w:rsidR="00A5668F">
        <w:rPr>
          <w:lang w:val="en-GB"/>
        </w:rPr>
        <w:t>8</w:t>
      </w:r>
      <w:r>
        <w:rPr>
          <w:lang w:val="en-GB"/>
        </w:rPr>
        <w:t xml:space="preserve"> </w:t>
      </w:r>
      <w:r w:rsidR="004F64DF">
        <w:rPr>
          <w:lang w:val="en-GB"/>
        </w:rPr>
        <w:t>Ownership</w:t>
      </w:r>
      <w:r w:rsidR="0008303D">
        <w:rPr>
          <w:lang w:val="en-GB"/>
        </w:rPr>
        <w:t xml:space="preserve"> of gifts offered to individuals</w:t>
      </w:r>
    </w:p>
    <w:p w14:paraId="4C2D8357" w14:textId="40E53F6B" w:rsidR="005A4248" w:rsidRPr="008B53F3" w:rsidRDefault="00A76C2E" w:rsidP="008B53F3">
      <w:r w:rsidRPr="008B53F3">
        <w:t>Non-token gifts with a legitimate business benefit that have been accepted by an individual for their work or contribution may be retained by the individual where the gift is not likely to bring them or Respect Victoria into disrepute, and where their authoriser or organisational delegate has provided written approval. Individuals must transfer to Respect Victoria official gifts or any gift of cultural significance or significant value.</w:t>
      </w:r>
    </w:p>
    <w:p w14:paraId="03131F6E" w14:textId="1CA545E6" w:rsidR="0008303D" w:rsidRDefault="00DF1B37" w:rsidP="00F47715">
      <w:pPr>
        <w:pStyle w:val="Heading3"/>
        <w:rPr>
          <w:lang w:val="en-GB"/>
        </w:rPr>
      </w:pPr>
      <w:r>
        <w:rPr>
          <w:lang w:val="en-GB"/>
        </w:rPr>
        <w:t>4.</w:t>
      </w:r>
      <w:r w:rsidR="00F7248E">
        <w:rPr>
          <w:lang w:val="en-GB"/>
        </w:rPr>
        <w:t>9</w:t>
      </w:r>
      <w:r>
        <w:rPr>
          <w:lang w:val="en-GB"/>
        </w:rPr>
        <w:t xml:space="preserve"> </w:t>
      </w:r>
      <w:r w:rsidR="0008303D">
        <w:rPr>
          <w:lang w:val="en-GB"/>
        </w:rPr>
        <w:t>Repeat offers</w:t>
      </w:r>
    </w:p>
    <w:p w14:paraId="2296C59A" w14:textId="7FB549D5" w:rsidR="00FA26C3" w:rsidRDefault="008D2401" w:rsidP="008B53F3">
      <w:r>
        <w:t>Receiving multiple offers (token or non-token) from the same person or organisation can generate a stronger perception that the person or organisation could influence you. Individuals should refuse repeat offers from the same source if they create a conflict of interest or may lead to reputational damage.</w:t>
      </w:r>
    </w:p>
    <w:p w14:paraId="103C31D2" w14:textId="0ABD22C9" w:rsidR="0008303D" w:rsidRDefault="00DF1B37" w:rsidP="008B53F3">
      <w:pPr>
        <w:pStyle w:val="Heading3"/>
        <w:rPr>
          <w:lang w:val="en-GB"/>
        </w:rPr>
      </w:pPr>
      <w:r>
        <w:rPr>
          <w:lang w:val="en-GB"/>
        </w:rPr>
        <w:t>4.</w:t>
      </w:r>
      <w:r w:rsidR="00F7248E">
        <w:rPr>
          <w:lang w:val="en-GB"/>
        </w:rPr>
        <w:t>10</w:t>
      </w:r>
      <w:r>
        <w:rPr>
          <w:lang w:val="en-GB"/>
        </w:rPr>
        <w:t xml:space="preserve"> </w:t>
      </w:r>
      <w:r w:rsidR="0008303D">
        <w:rPr>
          <w:lang w:val="en-GB"/>
        </w:rPr>
        <w:t>Ceremonial gifts</w:t>
      </w:r>
    </w:p>
    <w:p w14:paraId="03D3F96E" w14:textId="5C6C3DFB" w:rsidR="000065A2" w:rsidRDefault="001A61FD" w:rsidP="008B53F3">
      <w:r>
        <w:t>Ceremonial gifts are official gifts provided as part of the culture and practices of communities and government, within Australia or internationally. Ceremonial gifts are the property of Respect Victoria, irrespective of value, and should be accepted by individuals on behalf of Respect Victoria. The receipt of ceremonial gifts should be recorded on Respect Victoria’s register, but this information does not need to be published.</w:t>
      </w:r>
    </w:p>
    <w:p w14:paraId="25F6B31C" w14:textId="5FF67E28" w:rsidR="00491CDF" w:rsidRDefault="00B44B0F" w:rsidP="00EA3DAA">
      <w:pPr>
        <w:rPr>
          <w:spacing w:val="-2"/>
          <w:sz w:val="40"/>
          <w:szCs w:val="36"/>
        </w:rPr>
      </w:pPr>
      <w:r>
        <w:t>Victorian public sector organisations may provide hospitality to stakeholders as part of their functions. When offered hospitality by a Victorian public sector organisation, individuals should consider the requirements of the minimum accountabilities.</w:t>
      </w:r>
    </w:p>
    <w:p w14:paraId="03EBDEDF" w14:textId="5B19499A" w:rsidR="001B55E1" w:rsidRDefault="2B316A03" w:rsidP="525B631C">
      <w:pPr>
        <w:pStyle w:val="Heading2"/>
      </w:pPr>
      <w:r>
        <w:t>5</w:t>
      </w:r>
      <w:r w:rsidR="00945DEF">
        <w:t>.</w:t>
      </w:r>
      <w:r>
        <w:t xml:space="preserve"> P</w:t>
      </w:r>
      <w:r w:rsidR="0050380B">
        <w:t xml:space="preserve">rovision of gifts, </w:t>
      </w:r>
      <w:proofErr w:type="gramStart"/>
      <w:r w:rsidR="0050380B">
        <w:t>benefits</w:t>
      </w:r>
      <w:proofErr w:type="gramEnd"/>
      <w:r w:rsidR="0050380B">
        <w:t xml:space="preserve"> and hospitality</w:t>
      </w:r>
    </w:p>
    <w:p w14:paraId="404EAE26" w14:textId="77777777" w:rsidR="00F91DF3" w:rsidRDefault="0008085E" w:rsidP="00F91DF3">
      <w:r w:rsidRPr="0087345F">
        <w:t xml:space="preserve">This section sets out the requirements for providing gifts, </w:t>
      </w:r>
      <w:r w:rsidR="00C86BEC" w:rsidRPr="0087345F">
        <w:t>benefits,</w:t>
      </w:r>
      <w:r w:rsidRPr="0087345F">
        <w:t xml:space="preserve"> and hospitality.</w:t>
      </w:r>
      <w:r w:rsidR="00F91DF3" w:rsidRPr="00F91DF3">
        <w:t xml:space="preserve"> </w:t>
      </w:r>
    </w:p>
    <w:p w14:paraId="1B6B75E7" w14:textId="08F10DD5" w:rsidR="00F91DF3" w:rsidRDefault="00F91DF3" w:rsidP="00F91DF3">
      <w:r>
        <w:t>Accepted hospitality offered by a Victorian public sector organisation as part of official business does not need to be declared or reported where the reason for the individual’s attendance is consistent with Respect Victoria’s functions and objectives and with the individual’s role.</w:t>
      </w:r>
    </w:p>
    <w:p w14:paraId="3B5C9424" w14:textId="77777777" w:rsidR="00106943" w:rsidRDefault="00106943">
      <w:pPr>
        <w:spacing w:line="259" w:lineRule="auto"/>
        <w:rPr>
          <w:b/>
          <w:bCs/>
          <w:sz w:val="28"/>
          <w:szCs w:val="24"/>
          <w:lang w:val="en-GB"/>
        </w:rPr>
      </w:pPr>
      <w:r>
        <w:rPr>
          <w:lang w:val="en-GB"/>
        </w:rPr>
        <w:br w:type="page"/>
      </w:r>
    </w:p>
    <w:p w14:paraId="027D4B73" w14:textId="2471C342" w:rsidR="00C41E34" w:rsidRDefault="00DF1B37" w:rsidP="00D93D9F">
      <w:pPr>
        <w:pStyle w:val="Heading3"/>
        <w:rPr>
          <w:lang w:val="en-GB"/>
        </w:rPr>
      </w:pPr>
      <w:r>
        <w:rPr>
          <w:lang w:val="en-GB"/>
        </w:rPr>
        <w:lastRenderedPageBreak/>
        <w:t xml:space="preserve">5.1 </w:t>
      </w:r>
      <w:r w:rsidR="00F5562B">
        <w:rPr>
          <w:lang w:val="en-GB"/>
        </w:rPr>
        <w:t xml:space="preserve">Requirements for providing gifts, </w:t>
      </w:r>
      <w:r w:rsidR="00C86BEC">
        <w:rPr>
          <w:lang w:val="en-GB"/>
        </w:rPr>
        <w:t>benefits,</w:t>
      </w:r>
      <w:r w:rsidR="00F5562B">
        <w:rPr>
          <w:lang w:val="en-GB"/>
        </w:rPr>
        <w:t xml:space="preserve"> and </w:t>
      </w:r>
      <w:proofErr w:type="gramStart"/>
      <w:r w:rsidR="00F5562B">
        <w:rPr>
          <w:lang w:val="en-GB"/>
        </w:rPr>
        <w:t>hospitality</w:t>
      </w:r>
      <w:proofErr w:type="gramEnd"/>
      <w:r w:rsidR="00F5562B">
        <w:rPr>
          <w:lang w:val="en-GB"/>
        </w:rPr>
        <w:t xml:space="preserve"> </w:t>
      </w:r>
    </w:p>
    <w:p w14:paraId="790BD2BF" w14:textId="098121C0" w:rsidR="004E571A" w:rsidRPr="0087345F" w:rsidRDefault="004E571A" w:rsidP="0087345F">
      <w:r w:rsidRPr="0087345F">
        <w:t xml:space="preserve">Gifts, </w:t>
      </w:r>
      <w:r w:rsidR="00C86BEC" w:rsidRPr="0087345F">
        <w:t>benefits,</w:t>
      </w:r>
      <w:r w:rsidRPr="0087345F">
        <w:t xml:space="preserve"> and hospitality may be provided to welcome guests, facilitate the development of business relationships, further public sector business outcomes and to celebrate achievements.</w:t>
      </w:r>
    </w:p>
    <w:p w14:paraId="55A0D73B" w14:textId="505EA946" w:rsidR="004E571A" w:rsidRPr="0087345F" w:rsidRDefault="004E571A" w:rsidP="0087345F">
      <w:r w:rsidRPr="0087345F">
        <w:t xml:space="preserve">When deciding whether to provide gifts, benefits or hospitality or the type of gift, </w:t>
      </w:r>
      <w:r w:rsidR="00C86BEC" w:rsidRPr="0087345F">
        <w:t>benefit,</w:t>
      </w:r>
      <w:r w:rsidRPr="0087345F">
        <w:t xml:space="preserve"> or hospitality to provide, individuals must ensure:</w:t>
      </w:r>
    </w:p>
    <w:p w14:paraId="166DD75D" w14:textId="2AD6DA00" w:rsidR="004E571A" w:rsidRPr="0087345F" w:rsidRDefault="004E571A" w:rsidP="0087345F">
      <w:pPr>
        <w:pStyle w:val="ListParagraph"/>
        <w:numPr>
          <w:ilvl w:val="0"/>
          <w:numId w:val="33"/>
        </w:numPr>
      </w:pPr>
      <w:r w:rsidRPr="0087345F">
        <w:t>any gift, benefit or hospitality is provided for a business reason in that it furthers the conduct of official business or other legitimate organisational goals, or promotes and supports government policy objectives and priorities</w:t>
      </w:r>
    </w:p>
    <w:p w14:paraId="0EEBD7F7" w14:textId="4612ADD6" w:rsidR="004E571A" w:rsidRPr="0087345F" w:rsidRDefault="004E571A" w:rsidP="0087345F">
      <w:pPr>
        <w:pStyle w:val="ListParagraph"/>
        <w:numPr>
          <w:ilvl w:val="0"/>
          <w:numId w:val="33"/>
        </w:numPr>
      </w:pPr>
      <w:r w:rsidRPr="0087345F">
        <w:t>that any costs are proportionate to the benefits obtained for the State, and would be considered reasonable in terms of community expectations (</w:t>
      </w:r>
      <w:r w:rsidR="0087345F">
        <w:t xml:space="preserve">see </w:t>
      </w:r>
      <w:r w:rsidRPr="0087345F">
        <w:t xml:space="preserve">the HOST </w:t>
      </w:r>
      <w:r w:rsidR="0087345F">
        <w:t>T</w:t>
      </w:r>
      <w:r w:rsidRPr="0087345F">
        <w:t>est)</w:t>
      </w:r>
    </w:p>
    <w:p w14:paraId="2A668D6E" w14:textId="6298A637" w:rsidR="00FD4946" w:rsidRPr="00945DEF" w:rsidRDefault="004E571A" w:rsidP="00D93D9F">
      <w:pPr>
        <w:pStyle w:val="ListParagraph"/>
        <w:numPr>
          <w:ilvl w:val="0"/>
          <w:numId w:val="33"/>
        </w:numPr>
      </w:pPr>
      <w:r w:rsidRPr="0087345F">
        <w:t>it does not raise an actual, potential, or perceived conflict of interest.</w:t>
      </w:r>
    </w:p>
    <w:p w14:paraId="67020D41" w14:textId="4AB55ABB" w:rsidR="00F5562B" w:rsidRDefault="00DF1B37" w:rsidP="00D93D9F">
      <w:pPr>
        <w:pStyle w:val="Heading3"/>
        <w:rPr>
          <w:lang w:val="en-GB"/>
        </w:rPr>
      </w:pPr>
      <w:r>
        <w:rPr>
          <w:lang w:val="en-GB"/>
        </w:rPr>
        <w:t xml:space="preserve">5.2 </w:t>
      </w:r>
      <w:r w:rsidR="00F5562B">
        <w:rPr>
          <w:lang w:val="en-GB"/>
        </w:rPr>
        <w:t xml:space="preserve">HOST </w:t>
      </w:r>
      <w:r w:rsidR="00D93D9F">
        <w:rPr>
          <w:lang w:val="en-GB"/>
        </w:rPr>
        <w:t>T</w:t>
      </w:r>
      <w:r w:rsidR="00F5562B">
        <w:rPr>
          <w:lang w:val="en-GB"/>
        </w:rPr>
        <w:t xml:space="preserve">est </w:t>
      </w:r>
      <w:r w:rsidR="00D93D9F">
        <w:rPr>
          <w:lang w:val="en-GB"/>
        </w:rPr>
        <w:t>T</w:t>
      </w:r>
      <w:r w:rsidR="00F5562B">
        <w:rPr>
          <w:lang w:val="en-GB"/>
        </w:rPr>
        <w:t>able</w:t>
      </w:r>
    </w:p>
    <w:tbl>
      <w:tblPr>
        <w:tblStyle w:val="TableGrid1"/>
        <w:tblW w:w="5000" w:type="pct"/>
        <w:tblInd w:w="0" w:type="dxa"/>
        <w:tblLook w:val="04A0" w:firstRow="1" w:lastRow="0" w:firstColumn="1" w:lastColumn="0" w:noHBand="0" w:noVBand="1"/>
      </w:tblPr>
      <w:tblGrid>
        <w:gridCol w:w="605"/>
        <w:gridCol w:w="1663"/>
        <w:gridCol w:w="7679"/>
      </w:tblGrid>
      <w:tr w:rsidR="006101E6" w:rsidRPr="00133F3B" w14:paraId="0280B76D" w14:textId="77777777" w:rsidTr="0087345F">
        <w:tc>
          <w:tcPr>
            <w:tcW w:w="304" w:type="pct"/>
            <w:shd w:val="clear" w:color="auto" w:fill="FFFDEE" w:themeFill="background2"/>
            <w:vAlign w:val="center"/>
          </w:tcPr>
          <w:p w14:paraId="147390CE" w14:textId="64135C6A" w:rsidR="006101E6" w:rsidRPr="00133F3B" w:rsidRDefault="006101E6">
            <w:pPr>
              <w:spacing w:after="100"/>
              <w:rPr>
                <w:rFonts w:eastAsia="Calibri" w:cs="Tahoma"/>
                <w:b/>
                <w:color w:val="E36C0A"/>
                <w:sz w:val="22"/>
                <w:szCs w:val="22"/>
              </w:rPr>
            </w:pPr>
            <w:r>
              <w:rPr>
                <w:rFonts w:eastAsia="Calibri" w:cs="Tahoma"/>
                <w:b/>
                <w:color w:val="E36C0A"/>
                <w:sz w:val="22"/>
                <w:szCs w:val="22"/>
              </w:rPr>
              <w:t>H</w:t>
            </w:r>
          </w:p>
        </w:tc>
        <w:tc>
          <w:tcPr>
            <w:tcW w:w="836" w:type="pct"/>
            <w:shd w:val="clear" w:color="auto" w:fill="FFFDEE" w:themeFill="background2"/>
            <w:vAlign w:val="center"/>
          </w:tcPr>
          <w:p w14:paraId="3086F425" w14:textId="300635C6" w:rsidR="006101E6" w:rsidRPr="00133F3B" w:rsidRDefault="006101E6">
            <w:pPr>
              <w:spacing w:after="100"/>
              <w:rPr>
                <w:rFonts w:eastAsia="Calibri" w:cs="Tahoma"/>
                <w:b/>
                <w:bCs/>
                <w:color w:val="auto"/>
                <w:sz w:val="22"/>
                <w:szCs w:val="22"/>
              </w:rPr>
            </w:pPr>
            <w:r>
              <w:rPr>
                <w:rFonts w:eastAsia="Calibri" w:cs="Tahoma"/>
                <w:b/>
                <w:bCs/>
                <w:color w:val="auto"/>
                <w:sz w:val="22"/>
                <w:szCs w:val="22"/>
              </w:rPr>
              <w:t>Hospitality</w:t>
            </w:r>
          </w:p>
        </w:tc>
        <w:tc>
          <w:tcPr>
            <w:tcW w:w="3860" w:type="pct"/>
          </w:tcPr>
          <w:p w14:paraId="2BD6FCB4" w14:textId="77777777" w:rsidR="006101E6" w:rsidRPr="006101E6" w:rsidRDefault="006101E6" w:rsidP="006101E6">
            <w:pPr>
              <w:spacing w:after="100"/>
              <w:rPr>
                <w:rFonts w:eastAsia="Calibri" w:cs="Tahoma"/>
                <w:b/>
                <w:bCs/>
                <w:color w:val="auto"/>
                <w:sz w:val="22"/>
                <w:szCs w:val="22"/>
              </w:rPr>
            </w:pPr>
            <w:r w:rsidRPr="006101E6">
              <w:rPr>
                <w:rFonts w:eastAsia="Calibri" w:cs="Tahoma"/>
                <w:b/>
                <w:bCs/>
                <w:color w:val="auto"/>
                <w:sz w:val="22"/>
                <w:szCs w:val="22"/>
              </w:rPr>
              <w:t>To whom is the gift or hospitality being provided?</w:t>
            </w:r>
          </w:p>
          <w:p w14:paraId="73F7BFA9" w14:textId="71A94AD9" w:rsidR="006101E6" w:rsidRPr="00133F3B" w:rsidRDefault="006101E6" w:rsidP="00FD6BA0">
            <w:pPr>
              <w:rPr>
                <w:rFonts w:eastAsia="Calibri" w:cs="Tahoma"/>
                <w:color w:val="auto"/>
                <w:sz w:val="22"/>
                <w:szCs w:val="22"/>
              </w:rPr>
            </w:pPr>
            <w:r w:rsidRPr="006101E6">
              <w:rPr>
                <w:rFonts w:eastAsia="Calibri" w:cs="Tahoma"/>
                <w:color w:val="auto"/>
                <w:sz w:val="22"/>
                <w:szCs w:val="22"/>
              </w:rPr>
              <w:t>Will recipients be external business associates, or individuals of the host organisation?</w:t>
            </w:r>
          </w:p>
        </w:tc>
      </w:tr>
      <w:tr w:rsidR="006101E6" w:rsidRPr="00133F3B" w14:paraId="11B2E7CB" w14:textId="77777777" w:rsidTr="0087345F">
        <w:tc>
          <w:tcPr>
            <w:tcW w:w="304" w:type="pct"/>
            <w:shd w:val="clear" w:color="auto" w:fill="FFFDEE" w:themeFill="background2"/>
            <w:vAlign w:val="center"/>
          </w:tcPr>
          <w:p w14:paraId="1F097BFC" w14:textId="3E35061A" w:rsidR="006101E6" w:rsidRPr="00133F3B" w:rsidRDefault="006101E6">
            <w:pPr>
              <w:spacing w:after="100"/>
              <w:rPr>
                <w:rFonts w:eastAsia="Calibri" w:cs="Tahoma"/>
                <w:b/>
                <w:i/>
                <w:iCs/>
                <w:color w:val="E36C0A"/>
                <w:sz w:val="22"/>
                <w:szCs w:val="22"/>
              </w:rPr>
            </w:pPr>
            <w:r>
              <w:rPr>
                <w:rFonts w:eastAsia="Calibri" w:cs="Tahoma"/>
                <w:b/>
                <w:color w:val="E36C0A"/>
                <w:sz w:val="22"/>
                <w:szCs w:val="22"/>
              </w:rPr>
              <w:t>O</w:t>
            </w:r>
          </w:p>
        </w:tc>
        <w:tc>
          <w:tcPr>
            <w:tcW w:w="836" w:type="pct"/>
            <w:shd w:val="clear" w:color="auto" w:fill="FFFDEE" w:themeFill="background2"/>
            <w:vAlign w:val="center"/>
          </w:tcPr>
          <w:p w14:paraId="49E62C8B" w14:textId="3705792D" w:rsidR="006101E6" w:rsidRPr="00133F3B" w:rsidRDefault="006101E6">
            <w:pPr>
              <w:spacing w:after="100"/>
              <w:rPr>
                <w:rFonts w:eastAsia="Calibri" w:cs="Tahoma"/>
                <w:b/>
                <w:bCs/>
                <w:color w:val="auto"/>
                <w:sz w:val="22"/>
                <w:szCs w:val="22"/>
              </w:rPr>
            </w:pPr>
            <w:r>
              <w:rPr>
                <w:rFonts w:eastAsia="Calibri" w:cs="Tahoma"/>
                <w:b/>
                <w:bCs/>
                <w:color w:val="auto"/>
                <w:sz w:val="22"/>
                <w:szCs w:val="22"/>
              </w:rPr>
              <w:t>Objectives</w:t>
            </w:r>
          </w:p>
        </w:tc>
        <w:tc>
          <w:tcPr>
            <w:tcW w:w="3860" w:type="pct"/>
          </w:tcPr>
          <w:p w14:paraId="46F699C7" w14:textId="77777777" w:rsidR="006101E6" w:rsidRPr="006101E6" w:rsidRDefault="006101E6" w:rsidP="006101E6">
            <w:pPr>
              <w:spacing w:before="120" w:after="100"/>
              <w:rPr>
                <w:rFonts w:eastAsia="Calibri" w:cs="Tahoma"/>
                <w:b/>
                <w:color w:val="auto"/>
                <w:sz w:val="22"/>
                <w:szCs w:val="22"/>
              </w:rPr>
            </w:pPr>
            <w:r w:rsidRPr="006101E6">
              <w:rPr>
                <w:rFonts w:eastAsia="Calibri" w:cs="Tahoma"/>
                <w:b/>
                <w:color w:val="auto"/>
                <w:sz w:val="22"/>
                <w:szCs w:val="22"/>
              </w:rPr>
              <w:t>For what purpose will hospitality be provided?</w:t>
            </w:r>
          </w:p>
          <w:p w14:paraId="7D763EF5" w14:textId="77777777" w:rsidR="006101E6" w:rsidRPr="006101E6" w:rsidRDefault="006101E6" w:rsidP="00FD6BA0">
            <w:pPr>
              <w:rPr>
                <w:rFonts w:eastAsia="Calibri" w:cs="Tahoma"/>
                <w:bCs/>
                <w:color w:val="auto"/>
                <w:sz w:val="22"/>
                <w:szCs w:val="22"/>
              </w:rPr>
            </w:pPr>
            <w:r w:rsidRPr="006101E6">
              <w:rPr>
                <w:rFonts w:eastAsia="Calibri" w:cs="Tahoma"/>
                <w:bCs/>
                <w:color w:val="auto"/>
                <w:sz w:val="22"/>
                <w:szCs w:val="22"/>
              </w:rPr>
              <w:t xml:space="preserve">Is the hospitality being provided to further the conduct of official business? </w:t>
            </w:r>
          </w:p>
          <w:p w14:paraId="3C5A2AC6" w14:textId="77777777" w:rsidR="006101E6" w:rsidRPr="006101E6" w:rsidRDefault="006101E6" w:rsidP="00FD6BA0">
            <w:pPr>
              <w:rPr>
                <w:rFonts w:eastAsia="Calibri" w:cs="Tahoma"/>
                <w:bCs/>
                <w:color w:val="auto"/>
                <w:sz w:val="22"/>
                <w:szCs w:val="22"/>
              </w:rPr>
            </w:pPr>
            <w:r w:rsidRPr="006101E6">
              <w:rPr>
                <w:rFonts w:eastAsia="Calibri" w:cs="Tahoma"/>
                <w:bCs/>
                <w:color w:val="auto"/>
                <w:sz w:val="22"/>
                <w:szCs w:val="22"/>
              </w:rPr>
              <w:t xml:space="preserve">Will it promote and support government policy objectives and priorities? </w:t>
            </w:r>
          </w:p>
          <w:p w14:paraId="3F754A5F" w14:textId="75C3B896" w:rsidR="006101E6" w:rsidRPr="00133F3B" w:rsidRDefault="006101E6" w:rsidP="00FD6BA0">
            <w:pPr>
              <w:rPr>
                <w:rFonts w:eastAsia="Calibri" w:cs="Tahoma"/>
                <w:color w:val="auto"/>
                <w:sz w:val="22"/>
                <w:szCs w:val="22"/>
              </w:rPr>
            </w:pPr>
            <w:r w:rsidRPr="006101E6">
              <w:rPr>
                <w:rFonts w:eastAsia="Calibri" w:cs="Tahoma"/>
                <w:bCs/>
                <w:color w:val="auto"/>
                <w:sz w:val="22"/>
                <w:szCs w:val="22"/>
              </w:rPr>
              <w:t xml:space="preserve">Will it contribute to </w:t>
            </w:r>
            <w:r w:rsidR="00244686">
              <w:rPr>
                <w:rFonts w:eastAsia="Calibri" w:cs="Tahoma"/>
                <w:bCs/>
                <w:color w:val="auto"/>
                <w:sz w:val="22"/>
                <w:szCs w:val="22"/>
              </w:rPr>
              <w:t>employee</w:t>
            </w:r>
            <w:r w:rsidRPr="006101E6">
              <w:rPr>
                <w:rFonts w:eastAsia="Calibri" w:cs="Tahoma"/>
                <w:bCs/>
                <w:color w:val="auto"/>
                <w:sz w:val="22"/>
                <w:szCs w:val="22"/>
              </w:rPr>
              <w:t xml:space="preserve"> wellbeing and workplace satisfaction?</w:t>
            </w:r>
          </w:p>
        </w:tc>
      </w:tr>
      <w:tr w:rsidR="006101E6" w:rsidRPr="00133F3B" w14:paraId="4DEE86E6" w14:textId="77777777" w:rsidTr="0087345F">
        <w:tc>
          <w:tcPr>
            <w:tcW w:w="304" w:type="pct"/>
            <w:shd w:val="clear" w:color="auto" w:fill="FFFDEE" w:themeFill="background2"/>
            <w:vAlign w:val="center"/>
          </w:tcPr>
          <w:p w14:paraId="177322F3" w14:textId="64A50F08" w:rsidR="006101E6" w:rsidRPr="00133F3B" w:rsidRDefault="006101E6">
            <w:pPr>
              <w:spacing w:after="100"/>
              <w:rPr>
                <w:rFonts w:eastAsia="Calibri" w:cs="Tahoma"/>
                <w:b/>
                <w:i/>
                <w:iCs/>
                <w:color w:val="E36C0A"/>
                <w:sz w:val="22"/>
                <w:szCs w:val="22"/>
              </w:rPr>
            </w:pPr>
            <w:r>
              <w:rPr>
                <w:rFonts w:eastAsia="Calibri" w:cs="Tahoma"/>
                <w:b/>
                <w:color w:val="E36C0A"/>
                <w:sz w:val="22"/>
                <w:szCs w:val="22"/>
              </w:rPr>
              <w:t>S</w:t>
            </w:r>
          </w:p>
        </w:tc>
        <w:tc>
          <w:tcPr>
            <w:tcW w:w="836" w:type="pct"/>
            <w:shd w:val="clear" w:color="auto" w:fill="FFFDEE" w:themeFill="background2"/>
            <w:vAlign w:val="center"/>
          </w:tcPr>
          <w:p w14:paraId="371093B4" w14:textId="0E43A0C1" w:rsidR="006101E6" w:rsidRPr="00133F3B" w:rsidRDefault="006101E6">
            <w:pPr>
              <w:spacing w:after="100"/>
              <w:rPr>
                <w:rFonts w:eastAsia="Calibri" w:cs="Tahoma"/>
                <w:b/>
                <w:bCs/>
                <w:color w:val="auto"/>
                <w:sz w:val="22"/>
                <w:szCs w:val="22"/>
              </w:rPr>
            </w:pPr>
            <w:r>
              <w:rPr>
                <w:rFonts w:eastAsia="Calibri" w:cs="Tahoma"/>
                <w:b/>
                <w:bCs/>
                <w:color w:val="auto"/>
                <w:sz w:val="22"/>
                <w:szCs w:val="22"/>
              </w:rPr>
              <w:t>Spend</w:t>
            </w:r>
          </w:p>
        </w:tc>
        <w:tc>
          <w:tcPr>
            <w:tcW w:w="3860" w:type="pct"/>
          </w:tcPr>
          <w:p w14:paraId="1861935B" w14:textId="77777777" w:rsidR="00FD6BA0" w:rsidRPr="00FD6BA0" w:rsidRDefault="00FD6BA0" w:rsidP="00FD6BA0">
            <w:pPr>
              <w:spacing w:before="120" w:after="100"/>
              <w:rPr>
                <w:rFonts w:eastAsia="Calibri" w:cs="Tahoma"/>
                <w:b/>
                <w:color w:val="auto"/>
                <w:sz w:val="22"/>
                <w:szCs w:val="22"/>
              </w:rPr>
            </w:pPr>
            <w:r w:rsidRPr="00FD6BA0">
              <w:rPr>
                <w:rFonts w:eastAsia="Calibri" w:cs="Tahoma"/>
                <w:b/>
                <w:color w:val="auto"/>
                <w:sz w:val="22"/>
                <w:szCs w:val="22"/>
              </w:rPr>
              <w:t>Will public funds be spent?</w:t>
            </w:r>
          </w:p>
          <w:p w14:paraId="725ED01D" w14:textId="77777777" w:rsidR="00FD6BA0" w:rsidRPr="00FD6BA0" w:rsidRDefault="00FD6BA0" w:rsidP="00FD6BA0">
            <w:pPr>
              <w:rPr>
                <w:rFonts w:eastAsia="Calibri" w:cs="Tahoma"/>
                <w:bCs/>
                <w:color w:val="auto"/>
                <w:sz w:val="22"/>
                <w:szCs w:val="22"/>
              </w:rPr>
            </w:pPr>
            <w:r w:rsidRPr="00FD6BA0">
              <w:rPr>
                <w:rFonts w:eastAsia="Calibri" w:cs="Tahoma"/>
                <w:bCs/>
                <w:color w:val="auto"/>
                <w:sz w:val="22"/>
                <w:szCs w:val="22"/>
              </w:rPr>
              <w:t xml:space="preserve">What type of hospitality will be provided? </w:t>
            </w:r>
          </w:p>
          <w:p w14:paraId="3A62E25F" w14:textId="77777777" w:rsidR="00FD6BA0" w:rsidRPr="00FD6BA0" w:rsidRDefault="00FD6BA0" w:rsidP="00FD6BA0">
            <w:pPr>
              <w:rPr>
                <w:rFonts w:eastAsia="Calibri" w:cs="Tahoma"/>
                <w:bCs/>
                <w:color w:val="auto"/>
                <w:sz w:val="22"/>
                <w:szCs w:val="22"/>
              </w:rPr>
            </w:pPr>
            <w:r w:rsidRPr="00FD6BA0">
              <w:rPr>
                <w:rFonts w:eastAsia="Calibri" w:cs="Tahoma"/>
                <w:bCs/>
                <w:color w:val="auto"/>
                <w:sz w:val="22"/>
                <w:szCs w:val="22"/>
              </w:rPr>
              <w:t xml:space="preserve">Will it be modest or expensive, and will alcohol be provided as a courtesy or an indulgence? </w:t>
            </w:r>
          </w:p>
          <w:p w14:paraId="55523600" w14:textId="7E931779" w:rsidR="006101E6" w:rsidRPr="00133F3B" w:rsidRDefault="00FD6BA0" w:rsidP="00FD6BA0">
            <w:pPr>
              <w:rPr>
                <w:rFonts w:eastAsia="Calibri" w:cs="Tahoma"/>
                <w:color w:val="auto"/>
                <w:sz w:val="22"/>
                <w:szCs w:val="22"/>
              </w:rPr>
            </w:pPr>
            <w:r w:rsidRPr="00FD6BA0">
              <w:rPr>
                <w:rFonts w:eastAsia="Calibri" w:cs="Tahoma"/>
                <w:bCs/>
                <w:color w:val="auto"/>
                <w:sz w:val="22"/>
                <w:szCs w:val="22"/>
              </w:rPr>
              <w:t>Will the costs incurred be proportionate to the benefits obtained?</w:t>
            </w:r>
          </w:p>
        </w:tc>
      </w:tr>
      <w:tr w:rsidR="006101E6" w:rsidRPr="00133F3B" w14:paraId="068F533F" w14:textId="77777777" w:rsidTr="0087345F">
        <w:tc>
          <w:tcPr>
            <w:tcW w:w="304" w:type="pct"/>
            <w:shd w:val="clear" w:color="auto" w:fill="FFFDEE" w:themeFill="background2"/>
            <w:vAlign w:val="center"/>
          </w:tcPr>
          <w:p w14:paraId="52BA0AC8" w14:textId="1CD65917" w:rsidR="006101E6" w:rsidRPr="00133F3B" w:rsidRDefault="006101E6">
            <w:pPr>
              <w:spacing w:after="100"/>
              <w:rPr>
                <w:rFonts w:eastAsia="Calibri" w:cs="Tahoma"/>
                <w:b/>
                <w:i/>
                <w:iCs/>
                <w:color w:val="E36C0A"/>
                <w:sz w:val="22"/>
                <w:szCs w:val="22"/>
              </w:rPr>
            </w:pPr>
            <w:r w:rsidRPr="00133F3B">
              <w:rPr>
                <w:rFonts w:eastAsia="Calibri" w:cs="Tahoma"/>
                <w:b/>
                <w:color w:val="E36C0A"/>
                <w:sz w:val="22"/>
                <w:szCs w:val="22"/>
              </w:rPr>
              <w:t>T</w:t>
            </w:r>
          </w:p>
        </w:tc>
        <w:tc>
          <w:tcPr>
            <w:tcW w:w="836" w:type="pct"/>
            <w:shd w:val="clear" w:color="auto" w:fill="FFFDEE" w:themeFill="background2"/>
            <w:vAlign w:val="center"/>
          </w:tcPr>
          <w:p w14:paraId="463C83B5" w14:textId="77777777" w:rsidR="006101E6" w:rsidRPr="00133F3B" w:rsidRDefault="006101E6">
            <w:pPr>
              <w:spacing w:after="100"/>
              <w:rPr>
                <w:rFonts w:eastAsia="Calibri" w:cs="Tahoma"/>
                <w:b/>
                <w:bCs/>
                <w:color w:val="auto"/>
                <w:sz w:val="22"/>
                <w:szCs w:val="22"/>
              </w:rPr>
            </w:pPr>
            <w:r w:rsidRPr="00133F3B">
              <w:rPr>
                <w:rFonts w:eastAsia="Calibri" w:cs="Tahoma"/>
                <w:b/>
                <w:bCs/>
                <w:color w:val="auto"/>
                <w:sz w:val="22"/>
                <w:szCs w:val="22"/>
              </w:rPr>
              <w:t>Trust</w:t>
            </w:r>
          </w:p>
        </w:tc>
        <w:tc>
          <w:tcPr>
            <w:tcW w:w="3860" w:type="pct"/>
          </w:tcPr>
          <w:p w14:paraId="190EE191" w14:textId="77777777" w:rsidR="00FD6BA0" w:rsidRPr="00FD6BA0" w:rsidRDefault="00FD6BA0" w:rsidP="00FD6BA0">
            <w:pPr>
              <w:spacing w:before="120" w:after="100"/>
              <w:rPr>
                <w:rFonts w:eastAsia="Calibri" w:cs="Tahoma"/>
                <w:b/>
                <w:color w:val="auto"/>
                <w:sz w:val="22"/>
                <w:szCs w:val="22"/>
              </w:rPr>
            </w:pPr>
            <w:r w:rsidRPr="00FD6BA0">
              <w:rPr>
                <w:rFonts w:eastAsia="Calibri" w:cs="Tahoma"/>
                <w:b/>
                <w:color w:val="auto"/>
                <w:sz w:val="22"/>
                <w:szCs w:val="22"/>
              </w:rPr>
              <w:t>Will public trust be enhanced or diminished?</w:t>
            </w:r>
          </w:p>
          <w:p w14:paraId="6AF041DA" w14:textId="77777777" w:rsidR="00FD6BA0" w:rsidRPr="00FD6BA0" w:rsidRDefault="00FD6BA0" w:rsidP="00FD6BA0">
            <w:pPr>
              <w:rPr>
                <w:rFonts w:eastAsia="Calibri" w:cs="Tahoma"/>
                <w:bCs/>
                <w:color w:val="auto"/>
                <w:sz w:val="22"/>
                <w:szCs w:val="22"/>
              </w:rPr>
            </w:pPr>
            <w:r w:rsidRPr="00FD6BA0">
              <w:rPr>
                <w:rFonts w:eastAsia="Calibri" w:cs="Tahoma"/>
                <w:bCs/>
                <w:color w:val="auto"/>
                <w:sz w:val="22"/>
                <w:szCs w:val="22"/>
              </w:rPr>
              <w:t xml:space="preserve">Could you publicly explain the rationale for providing the gift or hospitality? </w:t>
            </w:r>
          </w:p>
          <w:p w14:paraId="1E1B41A8" w14:textId="77777777" w:rsidR="00FD6BA0" w:rsidRPr="00FD6BA0" w:rsidRDefault="00FD6BA0" w:rsidP="00FD6BA0">
            <w:pPr>
              <w:rPr>
                <w:rFonts w:eastAsia="Calibri" w:cs="Tahoma"/>
                <w:bCs/>
                <w:color w:val="auto"/>
                <w:sz w:val="22"/>
                <w:szCs w:val="22"/>
              </w:rPr>
            </w:pPr>
            <w:r w:rsidRPr="00FD6BA0">
              <w:rPr>
                <w:rFonts w:eastAsia="Calibri" w:cs="Tahoma"/>
                <w:bCs/>
                <w:color w:val="auto"/>
                <w:sz w:val="22"/>
                <w:szCs w:val="22"/>
              </w:rPr>
              <w:t xml:space="preserve">Will the event be conducted in a manner which upholds the reputation of the public sector? </w:t>
            </w:r>
          </w:p>
          <w:p w14:paraId="74E4BF64" w14:textId="16B28E72" w:rsidR="006101E6" w:rsidRPr="00133F3B" w:rsidRDefault="00FD6BA0" w:rsidP="00FD6BA0">
            <w:pPr>
              <w:rPr>
                <w:rFonts w:eastAsia="Calibri" w:cs="Tahoma"/>
                <w:color w:val="auto"/>
                <w:sz w:val="22"/>
                <w:szCs w:val="22"/>
              </w:rPr>
            </w:pPr>
            <w:r w:rsidRPr="00FD6BA0">
              <w:rPr>
                <w:rFonts w:eastAsia="Calibri" w:cs="Tahoma"/>
                <w:bCs/>
                <w:color w:val="auto"/>
                <w:sz w:val="22"/>
                <w:szCs w:val="22"/>
              </w:rPr>
              <w:t>Have records in relation to the gift or hospitality been kept in accordance with reporting and recording procedures?</w:t>
            </w:r>
          </w:p>
        </w:tc>
      </w:tr>
    </w:tbl>
    <w:p w14:paraId="11A64161" w14:textId="66A61937" w:rsidR="00F5562B" w:rsidRDefault="00DF1B37" w:rsidP="0087345F">
      <w:pPr>
        <w:pStyle w:val="Heading3"/>
        <w:rPr>
          <w:lang w:val="en-GB"/>
        </w:rPr>
      </w:pPr>
      <w:r>
        <w:rPr>
          <w:lang w:val="en-GB"/>
        </w:rPr>
        <w:t xml:space="preserve">5.3 </w:t>
      </w:r>
      <w:r w:rsidR="00F5562B">
        <w:rPr>
          <w:lang w:val="en-GB"/>
        </w:rPr>
        <w:t>Containing costs</w:t>
      </w:r>
    </w:p>
    <w:p w14:paraId="6D05A1C9" w14:textId="5228175B" w:rsidR="00A740C8" w:rsidRPr="00804972" w:rsidRDefault="00A740C8" w:rsidP="00804972">
      <w:r w:rsidRPr="00804972">
        <w:t xml:space="preserve">Individuals should contain costs involved in the provision of gifts, </w:t>
      </w:r>
      <w:r w:rsidR="00DE4548" w:rsidRPr="00804972">
        <w:t>benefits,</w:t>
      </w:r>
      <w:r w:rsidRPr="00804972">
        <w:t xml:space="preserve"> and hospitality wherever possible. The following questions may be useful to assist individuals to decide the type of gift, benefit, or hospitality to provide:</w:t>
      </w:r>
    </w:p>
    <w:p w14:paraId="0C1C9B2D" w14:textId="0C20F0AA" w:rsidR="00A740C8" w:rsidRPr="00804972" w:rsidRDefault="00A740C8" w:rsidP="00804972">
      <w:pPr>
        <w:pStyle w:val="ListParagraph"/>
        <w:numPr>
          <w:ilvl w:val="0"/>
          <w:numId w:val="25"/>
        </w:numPr>
        <w:rPr>
          <w:lang w:val="en-GB"/>
        </w:rPr>
      </w:pPr>
      <w:r w:rsidRPr="00804972">
        <w:rPr>
          <w:lang w:val="en-GB"/>
        </w:rPr>
        <w:t>Will the cost of providing the gift, benefit or hospitality be proportionate to the potential benefits?</w:t>
      </w:r>
    </w:p>
    <w:p w14:paraId="4079CA44" w14:textId="77B59011" w:rsidR="00A740C8" w:rsidRPr="00804972" w:rsidRDefault="00A740C8" w:rsidP="00804972">
      <w:pPr>
        <w:pStyle w:val="ListParagraph"/>
        <w:numPr>
          <w:ilvl w:val="0"/>
          <w:numId w:val="25"/>
        </w:numPr>
        <w:rPr>
          <w:lang w:val="en-GB"/>
        </w:rPr>
      </w:pPr>
      <w:r w:rsidRPr="00804972">
        <w:rPr>
          <w:lang w:val="en-GB"/>
        </w:rPr>
        <w:t>Is an external venue necessary or does the organisation have facilities to host the event?</w:t>
      </w:r>
    </w:p>
    <w:p w14:paraId="1B516008" w14:textId="62436F53" w:rsidR="00A740C8" w:rsidRPr="00804972" w:rsidRDefault="00A740C8" w:rsidP="00804972">
      <w:pPr>
        <w:pStyle w:val="ListParagraph"/>
        <w:numPr>
          <w:ilvl w:val="0"/>
          <w:numId w:val="25"/>
        </w:numPr>
        <w:rPr>
          <w:lang w:val="en-GB"/>
        </w:rPr>
      </w:pPr>
      <w:r w:rsidRPr="00804972">
        <w:rPr>
          <w:lang w:val="en-GB"/>
        </w:rPr>
        <w:t>Is the proposed catering or hospitality proportionate to the number of attendees?</w:t>
      </w:r>
    </w:p>
    <w:p w14:paraId="1BDDD7C5" w14:textId="43F458A2" w:rsidR="00A740C8" w:rsidRPr="00804972" w:rsidRDefault="00A740C8" w:rsidP="00804972">
      <w:pPr>
        <w:pStyle w:val="ListParagraph"/>
        <w:numPr>
          <w:ilvl w:val="0"/>
          <w:numId w:val="25"/>
        </w:numPr>
        <w:rPr>
          <w:lang w:val="en-GB"/>
        </w:rPr>
      </w:pPr>
      <w:r w:rsidRPr="00804972">
        <w:rPr>
          <w:lang w:val="en-GB"/>
        </w:rPr>
        <w:t>Does the size of the event and number of attendees align with intended outcomes?</w:t>
      </w:r>
    </w:p>
    <w:p w14:paraId="28AB5146" w14:textId="1ACA9098" w:rsidR="00A740C8" w:rsidRPr="00804972" w:rsidRDefault="00A740C8" w:rsidP="00804972">
      <w:pPr>
        <w:pStyle w:val="ListParagraph"/>
        <w:numPr>
          <w:ilvl w:val="0"/>
          <w:numId w:val="25"/>
        </w:numPr>
        <w:rPr>
          <w:lang w:val="en-GB"/>
        </w:rPr>
      </w:pPr>
      <w:r w:rsidRPr="00804972">
        <w:rPr>
          <w:lang w:val="en-GB"/>
        </w:rPr>
        <w:t>Is the gift symbolic, rather than financial, in value?</w:t>
      </w:r>
    </w:p>
    <w:p w14:paraId="3C6D5A8E" w14:textId="3D89C071" w:rsidR="00A740C8" w:rsidRPr="00804972" w:rsidRDefault="00A740C8" w:rsidP="00804972">
      <w:pPr>
        <w:pStyle w:val="ListParagraph"/>
        <w:numPr>
          <w:ilvl w:val="0"/>
          <w:numId w:val="25"/>
        </w:numPr>
        <w:rPr>
          <w:lang w:val="en-GB"/>
        </w:rPr>
      </w:pPr>
      <w:r w:rsidRPr="00804972">
        <w:rPr>
          <w:lang w:val="en-GB"/>
        </w:rPr>
        <w:t>Will providing the gift, benefit or hospitality be viewed by the public as excessive?</w:t>
      </w:r>
    </w:p>
    <w:p w14:paraId="736E9133" w14:textId="2842BAE2" w:rsidR="00DE4548" w:rsidRDefault="00A740C8" w:rsidP="00804972">
      <w:pPr>
        <w:rPr>
          <w:i/>
        </w:rPr>
      </w:pPr>
      <w:r w:rsidRPr="00804972">
        <w:lastRenderedPageBreak/>
        <w:t xml:space="preserve">Records relating to the provision of hospitality such as approval forms and records relating to procurement and expenditure must be retained in accordance with the requirements under the </w:t>
      </w:r>
      <w:r w:rsidRPr="00953C94">
        <w:rPr>
          <w:i/>
          <w:iCs/>
        </w:rPr>
        <w:t>Financial Management Act 1994 (Vic).</w:t>
      </w:r>
    </w:p>
    <w:p w14:paraId="75227AA5" w14:textId="22ADA310" w:rsidR="006A1947" w:rsidRDefault="00DF1B37" w:rsidP="00FF10C7">
      <w:pPr>
        <w:pStyle w:val="Heading3"/>
        <w:rPr>
          <w:lang w:val="en-GB"/>
        </w:rPr>
      </w:pPr>
      <w:r>
        <w:rPr>
          <w:lang w:val="en-GB"/>
        </w:rPr>
        <w:t xml:space="preserve">5.4 </w:t>
      </w:r>
      <w:r w:rsidR="00F5562B">
        <w:rPr>
          <w:lang w:val="en-GB"/>
        </w:rPr>
        <w:t>Handling breaches</w:t>
      </w:r>
      <w:bookmarkStart w:id="6" w:name="_Toc146119394"/>
    </w:p>
    <w:p w14:paraId="1AA2D737" w14:textId="47A08BDD" w:rsidR="006A1947" w:rsidRPr="00804972" w:rsidRDefault="00227665" w:rsidP="00804972">
      <w:r w:rsidRPr="00804972">
        <w:t>Disciplinary action consistent with the relevant industrial instrument and legislation, including dismissal, may be taken where an individual fails to adhere to this policy.</w:t>
      </w:r>
      <w:bookmarkStart w:id="7" w:name="_Toc146119395"/>
      <w:bookmarkEnd w:id="6"/>
    </w:p>
    <w:p w14:paraId="1B280933" w14:textId="27C05CA0" w:rsidR="00227665" w:rsidRPr="00804972" w:rsidRDefault="00227665" w:rsidP="00804972">
      <w:r w:rsidRPr="00804972">
        <w:t xml:space="preserve">Actions inconsistent with this policy may constitute misconduct under the </w:t>
      </w:r>
      <w:r w:rsidRPr="00804972">
        <w:rPr>
          <w:i/>
          <w:iCs/>
        </w:rPr>
        <w:t>Public Administration Act 2004</w:t>
      </w:r>
      <w:r w:rsidR="00953C94">
        <w:rPr>
          <w:i/>
          <w:iCs/>
        </w:rPr>
        <w:t xml:space="preserve"> (Vic)</w:t>
      </w:r>
      <w:r w:rsidRPr="00804972">
        <w:t>, which includes:</w:t>
      </w:r>
      <w:bookmarkEnd w:id="7"/>
    </w:p>
    <w:p w14:paraId="1357CA34" w14:textId="7DFEDFC7" w:rsidR="00227665" w:rsidRPr="00804972" w:rsidRDefault="00227665" w:rsidP="00804972">
      <w:pPr>
        <w:pStyle w:val="ListParagraph"/>
        <w:numPr>
          <w:ilvl w:val="0"/>
          <w:numId w:val="25"/>
        </w:numPr>
        <w:rPr>
          <w:lang w:val="en-GB"/>
        </w:rPr>
      </w:pPr>
      <w:bookmarkStart w:id="8" w:name="_Toc146119396"/>
      <w:r w:rsidRPr="00804972">
        <w:rPr>
          <w:lang w:val="en-GB"/>
        </w:rPr>
        <w:t xml:space="preserve">breaches of the Code of </w:t>
      </w:r>
      <w:r w:rsidR="00804972">
        <w:rPr>
          <w:lang w:val="en-GB"/>
        </w:rPr>
        <w:t>C</w:t>
      </w:r>
      <w:r w:rsidRPr="00804972">
        <w:rPr>
          <w:lang w:val="en-GB"/>
        </w:rPr>
        <w:t>onduct, such as sections of the Code covering conflict of interest (section 3.7), public trust (section 3.9) and gifts and benefits (section 4.2)</w:t>
      </w:r>
      <w:bookmarkEnd w:id="8"/>
      <w:r w:rsidRPr="00804972">
        <w:rPr>
          <w:lang w:val="en-GB"/>
        </w:rPr>
        <w:t xml:space="preserve"> </w:t>
      </w:r>
    </w:p>
    <w:p w14:paraId="6DF20DA0" w14:textId="2EED2750" w:rsidR="00F1455D" w:rsidRPr="00900EBC" w:rsidRDefault="00227665" w:rsidP="00804972">
      <w:pPr>
        <w:pStyle w:val="ListParagraph"/>
        <w:numPr>
          <w:ilvl w:val="0"/>
          <w:numId w:val="25"/>
        </w:numPr>
        <w:rPr>
          <w:lang w:val="en-GB"/>
        </w:rPr>
      </w:pPr>
      <w:bookmarkStart w:id="9" w:name="_Toc146119397"/>
      <w:r w:rsidRPr="00804972">
        <w:rPr>
          <w:lang w:val="en-GB"/>
        </w:rPr>
        <w:t>individuals making improper use of their position.</w:t>
      </w:r>
      <w:bookmarkEnd w:id="9"/>
    </w:p>
    <w:p w14:paraId="437193D6" w14:textId="68930504" w:rsidR="006A1947" w:rsidRPr="0065449C" w:rsidRDefault="00227665" w:rsidP="0065449C">
      <w:bookmarkStart w:id="10" w:name="_Toc146119398"/>
      <w:r w:rsidRPr="00804972">
        <w:t xml:space="preserve">Respect Victoria will communicate its policy on the offering and provision of gifts, benefits and hospitality to contractors, </w:t>
      </w:r>
      <w:r w:rsidR="00416FD6" w:rsidRPr="00804972">
        <w:t>consultants,</w:t>
      </w:r>
      <w:r w:rsidRPr="00804972">
        <w:t xml:space="preserve"> and other business associates. Those identified as acting inconsistently with this policy may be subject to contract re-negotiation, including termination.</w:t>
      </w:r>
      <w:bookmarkEnd w:id="10"/>
    </w:p>
    <w:p w14:paraId="6753FBF0" w14:textId="1D5429A6" w:rsidR="007058BD" w:rsidRDefault="00DF1B37" w:rsidP="00FF10C7">
      <w:pPr>
        <w:pStyle w:val="Heading3"/>
        <w:rPr>
          <w:lang w:val="en-GB"/>
        </w:rPr>
      </w:pPr>
      <w:r>
        <w:rPr>
          <w:lang w:val="en-GB"/>
        </w:rPr>
        <w:t>5.</w:t>
      </w:r>
      <w:r w:rsidR="009A6DD7">
        <w:rPr>
          <w:lang w:val="en-GB"/>
        </w:rPr>
        <w:t>5</w:t>
      </w:r>
      <w:r>
        <w:rPr>
          <w:lang w:val="en-GB"/>
        </w:rPr>
        <w:t xml:space="preserve"> </w:t>
      </w:r>
      <w:r w:rsidR="007058BD">
        <w:rPr>
          <w:lang w:val="en-GB"/>
        </w:rPr>
        <w:t>Speak up</w:t>
      </w:r>
    </w:p>
    <w:p w14:paraId="310D4454" w14:textId="7F60E07F" w:rsidR="00F66655" w:rsidRPr="0065449C" w:rsidRDefault="00F66655" w:rsidP="00F1455D">
      <w:bookmarkStart w:id="11" w:name="_Toc146119400"/>
      <w:r w:rsidRPr="0065449C">
        <w:t xml:space="preserve">Individuals who consider that gifts, benefits and hospitality or conflict of interest within Respect Victoria may not have been declared or is not being appropriately managed should speak up and notify their </w:t>
      </w:r>
      <w:proofErr w:type="gramStart"/>
      <w:r w:rsidR="0065449C">
        <w:t>Director</w:t>
      </w:r>
      <w:proofErr w:type="gramEnd"/>
      <w:r w:rsidR="0065449C">
        <w:t xml:space="preserve"> or the CEO</w:t>
      </w:r>
      <w:r w:rsidRPr="0065449C">
        <w:t>.</w:t>
      </w:r>
      <w:bookmarkEnd w:id="11"/>
    </w:p>
    <w:p w14:paraId="0C9155E2" w14:textId="75DA76FE" w:rsidR="00717585" w:rsidRPr="0065449C" w:rsidRDefault="00F66655" w:rsidP="0065449C">
      <w:bookmarkStart w:id="12" w:name="_Toc146119401"/>
      <w:r w:rsidRPr="0065449C">
        <w:t>Respect Victoria will take decisive action, including possible disciplinary action, against individuals who discriminate against or victimise those who speak up in good faith.</w:t>
      </w:r>
      <w:bookmarkEnd w:id="12"/>
    </w:p>
    <w:p w14:paraId="066C7EAC" w14:textId="2A449C44" w:rsidR="001D058A" w:rsidRPr="003444DF" w:rsidRDefault="68A2958C" w:rsidP="525B631C">
      <w:pPr>
        <w:pStyle w:val="Heading2"/>
      </w:pPr>
      <w:r>
        <w:t>6</w:t>
      </w:r>
      <w:r w:rsidR="00FA0DFF">
        <w:t>.</w:t>
      </w:r>
      <w:r>
        <w:t xml:space="preserve"> </w:t>
      </w:r>
      <w:r w:rsidR="001D058A" w:rsidRPr="003444DF">
        <w:t>Governance</w:t>
      </w:r>
    </w:p>
    <w:p w14:paraId="3AFA0D03" w14:textId="298ED154" w:rsidR="007058BD" w:rsidRDefault="003111DA" w:rsidP="00FF10C7">
      <w:pPr>
        <w:pStyle w:val="Heading3"/>
        <w:rPr>
          <w:lang w:val="en-GB"/>
        </w:rPr>
      </w:pPr>
      <w:r>
        <w:rPr>
          <w:lang w:val="en-GB"/>
        </w:rPr>
        <w:t xml:space="preserve">6.1 </w:t>
      </w:r>
      <w:r w:rsidR="007058BD">
        <w:rPr>
          <w:lang w:val="en-GB"/>
        </w:rPr>
        <w:t>Authorising Officer and organisational delegate</w:t>
      </w:r>
    </w:p>
    <w:p w14:paraId="3C20B267" w14:textId="1CC4C54D" w:rsidR="009412BC" w:rsidRPr="00314BC9" w:rsidRDefault="000824CA" w:rsidP="525B631C">
      <w:r w:rsidRPr="00F17C94">
        <w:t xml:space="preserve">Authority to approve provision and acceptance of gifts, benefits and hospitality is delegated under Section 20(1) of the </w:t>
      </w:r>
      <w:r w:rsidRPr="00953C94">
        <w:rPr>
          <w:i/>
          <w:iCs/>
        </w:rPr>
        <w:t>Public Administration Act 2004 (Vic)</w:t>
      </w:r>
      <w:r w:rsidRPr="00F17C94">
        <w:t xml:space="preserve"> by the Chairperson of the Board.</w:t>
      </w:r>
    </w:p>
    <w:p w14:paraId="0F0A85E9" w14:textId="15553748" w:rsidR="007058BD" w:rsidRDefault="003111DA" w:rsidP="00FF10C7">
      <w:pPr>
        <w:pStyle w:val="Heading3"/>
        <w:rPr>
          <w:lang w:val="en-GB"/>
        </w:rPr>
      </w:pPr>
      <w:r>
        <w:rPr>
          <w:lang w:val="en-GB"/>
        </w:rPr>
        <w:t xml:space="preserve">6.2 </w:t>
      </w:r>
      <w:r w:rsidR="007058BD">
        <w:rPr>
          <w:lang w:val="en-GB"/>
        </w:rPr>
        <w:t>Contacts for further information</w:t>
      </w:r>
    </w:p>
    <w:p w14:paraId="250A62FA" w14:textId="62A676E6" w:rsidR="008E1DDF" w:rsidRPr="00953C94" w:rsidRDefault="007A17D4" w:rsidP="00953C94">
      <w:r w:rsidRPr="00953C94">
        <w:t xml:space="preserve">A conflict of interest resulting from the acceptance of a gift, benefit or hospitality is not always clear to those who have them. Individuals who are unsure about the acceptance of a gift, benefit or hospitality, or the application of this policy, should ask their </w:t>
      </w:r>
      <w:r w:rsidR="00953C94">
        <w:t xml:space="preserve">Manager, </w:t>
      </w:r>
      <w:proofErr w:type="gramStart"/>
      <w:r w:rsidR="00953C94">
        <w:t>Director</w:t>
      </w:r>
      <w:proofErr w:type="gramEnd"/>
      <w:r w:rsidR="00953C94">
        <w:t xml:space="preserve"> or the CEO</w:t>
      </w:r>
      <w:r w:rsidRPr="00953C94">
        <w:t>.</w:t>
      </w:r>
    </w:p>
    <w:p w14:paraId="7C00F8A2" w14:textId="252B9CFE" w:rsidR="0054328D" w:rsidRDefault="43A90CEB" w:rsidP="525B631C">
      <w:pPr>
        <w:pStyle w:val="Heading2"/>
      </w:pPr>
      <w:r>
        <w:t>7</w:t>
      </w:r>
      <w:r w:rsidR="00FA0DFF">
        <w:t>.</w:t>
      </w:r>
      <w:r>
        <w:t xml:space="preserve"> </w:t>
      </w:r>
      <w:r w:rsidR="0054328D" w:rsidRPr="0054328D">
        <w:t>Reporting</w:t>
      </w:r>
    </w:p>
    <w:p w14:paraId="76494FBA" w14:textId="5A176259" w:rsidR="00D3182D" w:rsidRDefault="00622024" w:rsidP="00A264AF">
      <w:r w:rsidRPr="00953C94">
        <w:t>Respect Victoria’s gifts, benefits and hospitality register will be published annually on Respect Victoria’s public website. The register will make public all offers whether accepted or declined valued over $50.</w:t>
      </w:r>
    </w:p>
    <w:p w14:paraId="2ED8CEFE" w14:textId="15329045" w:rsidR="00340EFC" w:rsidRDefault="2B5DE357" w:rsidP="525B631C">
      <w:pPr>
        <w:pStyle w:val="Heading2"/>
      </w:pPr>
      <w:r>
        <w:t>8</w:t>
      </w:r>
      <w:r w:rsidR="00FA0DFF">
        <w:t>.</w:t>
      </w:r>
      <w:r>
        <w:t xml:space="preserve"> </w:t>
      </w:r>
      <w:r w:rsidR="00340EFC">
        <w:t>Policy Review</w:t>
      </w:r>
    </w:p>
    <w:p w14:paraId="5D5E3A91" w14:textId="4F0428E2" w:rsidR="003404E6" w:rsidRPr="00422947" w:rsidRDefault="005D1C0A" w:rsidP="003404E6">
      <w:r>
        <w:t>Th</w:t>
      </w:r>
      <w:r w:rsidR="19AC3D0F">
        <w:t>is</w:t>
      </w:r>
      <w:r>
        <w:t xml:space="preserve"> policy will be reviewed </w:t>
      </w:r>
      <w:r w:rsidR="00C6360F">
        <w:t>at least</w:t>
      </w:r>
      <w:r>
        <w:t xml:space="preserve"> once every </w:t>
      </w:r>
      <w:r w:rsidR="001004E7">
        <w:t>three years.</w:t>
      </w:r>
      <w:r w:rsidR="00F36B88">
        <w:br/>
      </w:r>
      <w:r w:rsidR="00F36B88">
        <w:br/>
      </w:r>
    </w:p>
    <w:sectPr w:rsidR="003404E6" w:rsidRPr="00422947" w:rsidSect="00E8323C">
      <w:footerReference w:type="default" r:id="rId13"/>
      <w:type w:val="continuous"/>
      <w:pgSz w:w="11906" w:h="16838"/>
      <w:pgMar w:top="816" w:right="1133" w:bottom="284"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6503" w14:textId="77777777" w:rsidR="00754DBA" w:rsidRDefault="00754DBA" w:rsidP="002B7883">
      <w:r>
        <w:separator/>
      </w:r>
    </w:p>
  </w:endnote>
  <w:endnote w:type="continuationSeparator" w:id="0">
    <w:p w14:paraId="2183A65F" w14:textId="77777777" w:rsidR="00754DBA" w:rsidRDefault="00754DBA" w:rsidP="002B7883">
      <w:r>
        <w:continuationSeparator/>
      </w:r>
    </w:p>
  </w:endnote>
  <w:endnote w:type="continuationNotice" w:id="1">
    <w:p w14:paraId="52CD9D23" w14:textId="77777777" w:rsidR="00754DBA" w:rsidRDefault="00754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32"/>
      <w:gridCol w:w="141"/>
    </w:tblGrid>
    <w:tr w:rsidR="00D94744" w14:paraId="5FDED8FD" w14:textId="77777777" w:rsidTr="003653C8">
      <w:trPr>
        <w:trHeight w:val="567"/>
      </w:trPr>
      <w:tc>
        <w:tcPr>
          <w:tcW w:w="10632" w:type="dxa"/>
          <w:vAlign w:val="bottom"/>
        </w:tcPr>
        <w:p w14:paraId="053FCF51" w14:textId="083D8923" w:rsidR="00F04749" w:rsidRPr="00F04749" w:rsidRDefault="00F04749" w:rsidP="00F04749">
          <w:pPr>
            <w:pStyle w:val="Footer"/>
            <w:jc w:val="right"/>
          </w:pPr>
          <w:bookmarkStart w:id="13" w:name="_Toc127961133"/>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58"/>
            <w:gridCol w:w="529"/>
            <w:gridCol w:w="961"/>
          </w:tblGrid>
          <w:tr w:rsidR="00BF57B7" w14:paraId="47E59D44" w14:textId="77777777" w:rsidTr="00532B84">
            <w:trPr>
              <w:trHeight w:val="80"/>
            </w:trPr>
            <w:tc>
              <w:tcPr>
                <w:tcW w:w="8858" w:type="dxa"/>
              </w:tcPr>
              <w:p w14:paraId="7C00FFB5" w14:textId="1AC2601D" w:rsidR="00BF57B7" w:rsidRDefault="00BF57B7" w:rsidP="00D83132">
                <w:r>
                  <w:t xml:space="preserve">Gifts, </w:t>
                </w:r>
                <w:r w:rsidR="004223E8">
                  <w:t>B</w:t>
                </w:r>
                <w:r>
                  <w:t xml:space="preserve">enefits </w:t>
                </w:r>
                <w:r w:rsidR="00532B84">
                  <w:t xml:space="preserve">and </w:t>
                </w:r>
                <w:r w:rsidR="004223E8">
                  <w:t>H</w:t>
                </w:r>
                <w:r w:rsidR="00532B84">
                  <w:t xml:space="preserve">ospitality </w:t>
                </w:r>
                <w:r w:rsidR="004223E8">
                  <w:t>P</w:t>
                </w:r>
                <w:r w:rsidR="00532B84">
                  <w:t>olicy</w:t>
                </w:r>
              </w:p>
            </w:tc>
            <w:tc>
              <w:tcPr>
                <w:tcW w:w="529" w:type="dxa"/>
              </w:tcPr>
              <w:p w14:paraId="3870BA45" w14:textId="67F135DA" w:rsidR="00BF57B7" w:rsidRPr="00D94744" w:rsidRDefault="00BF57B7" w:rsidP="00D83132">
                <w:pPr>
                  <w:jc w:val="right"/>
                </w:pPr>
              </w:p>
            </w:tc>
            <w:tc>
              <w:tcPr>
                <w:tcW w:w="961" w:type="dxa"/>
              </w:tcPr>
              <w:p w14:paraId="4D5EC62D" w14:textId="0CF54550" w:rsidR="00BF57B7" w:rsidRDefault="00BF57B7" w:rsidP="00532B84">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13"/>
        </w:tbl>
        <w:p w14:paraId="4ECF0947" w14:textId="77777777" w:rsidR="00D94744" w:rsidRDefault="00D94744" w:rsidP="00F04749">
          <w:pPr>
            <w:pStyle w:val="Footer"/>
            <w:jc w:val="right"/>
          </w:pPr>
        </w:p>
      </w:tc>
      <w:tc>
        <w:tcPr>
          <w:tcW w:w="141" w:type="dxa"/>
          <w:vAlign w:val="bottom"/>
        </w:tcPr>
        <w:p w14:paraId="77A3BEE2" w14:textId="77777777" w:rsidR="00D94744" w:rsidRDefault="00D94744" w:rsidP="0011185A">
          <w:pPr>
            <w:pStyle w:val="Footer"/>
            <w:jc w:val="right"/>
          </w:pPr>
        </w:p>
      </w:tc>
    </w:tr>
  </w:tbl>
  <w:p w14:paraId="0337498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847A" w14:textId="77777777" w:rsidR="00754DBA" w:rsidRDefault="00754DBA" w:rsidP="002B7883">
      <w:r>
        <w:separator/>
      </w:r>
    </w:p>
  </w:footnote>
  <w:footnote w:type="continuationSeparator" w:id="0">
    <w:p w14:paraId="0CEC1DE6" w14:textId="77777777" w:rsidR="00754DBA" w:rsidRDefault="00754DBA" w:rsidP="002B7883">
      <w:r>
        <w:continuationSeparator/>
      </w:r>
    </w:p>
  </w:footnote>
  <w:footnote w:type="continuationNotice" w:id="1">
    <w:p w14:paraId="14C60F6F" w14:textId="77777777" w:rsidR="00754DBA" w:rsidRDefault="00754D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79E"/>
    <w:multiLevelType w:val="hybridMultilevel"/>
    <w:tmpl w:val="EE88770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931341"/>
    <w:multiLevelType w:val="hybridMultilevel"/>
    <w:tmpl w:val="B7BC17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DE403A"/>
    <w:multiLevelType w:val="hybridMultilevel"/>
    <w:tmpl w:val="67023A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D87E60"/>
    <w:multiLevelType w:val="hybridMultilevel"/>
    <w:tmpl w:val="D8DAE452"/>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4" w15:restartNumberingAfterBreak="0">
    <w:nsid w:val="15982B21"/>
    <w:multiLevelType w:val="hybridMultilevel"/>
    <w:tmpl w:val="C07264FC"/>
    <w:lvl w:ilvl="0" w:tplc="7B248CE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BE5680"/>
    <w:multiLevelType w:val="hybridMultilevel"/>
    <w:tmpl w:val="65D62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40885"/>
    <w:multiLevelType w:val="hybridMultilevel"/>
    <w:tmpl w:val="F5204D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9223C8"/>
    <w:multiLevelType w:val="hybridMultilevel"/>
    <w:tmpl w:val="E200A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56A74"/>
    <w:multiLevelType w:val="hybridMultilevel"/>
    <w:tmpl w:val="888A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21161"/>
    <w:multiLevelType w:val="hybridMultilevel"/>
    <w:tmpl w:val="CFC8A7FA"/>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9CC3BC4"/>
    <w:multiLevelType w:val="hybridMultilevel"/>
    <w:tmpl w:val="232EE2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B49DE"/>
    <w:multiLevelType w:val="hybridMultilevel"/>
    <w:tmpl w:val="2FC4DF28"/>
    <w:lvl w:ilvl="0" w:tplc="9110872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854A81"/>
    <w:multiLevelType w:val="hybridMultilevel"/>
    <w:tmpl w:val="F490D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5D25BA"/>
    <w:multiLevelType w:val="hybridMultilevel"/>
    <w:tmpl w:val="ADBA6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C837FF"/>
    <w:multiLevelType w:val="hybridMultilevel"/>
    <w:tmpl w:val="F3D83F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AD5AC1"/>
    <w:multiLevelType w:val="hybridMultilevel"/>
    <w:tmpl w:val="BB94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64030"/>
    <w:multiLevelType w:val="hybridMultilevel"/>
    <w:tmpl w:val="6880807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C3863AA"/>
    <w:multiLevelType w:val="hybridMultilevel"/>
    <w:tmpl w:val="48BCA9CC"/>
    <w:lvl w:ilvl="0" w:tplc="0C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3EDD75E8"/>
    <w:multiLevelType w:val="hybridMultilevel"/>
    <w:tmpl w:val="4E22F752"/>
    <w:lvl w:ilvl="0" w:tplc="889658B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634539"/>
    <w:multiLevelType w:val="hybridMultilevel"/>
    <w:tmpl w:val="F3DC0148"/>
    <w:lvl w:ilvl="0" w:tplc="AA5C0B22">
      <w:start w:val="1"/>
      <w:numFmt w:val="decimal"/>
      <w:lvlText w:val="%1."/>
      <w:lvlJc w:val="left"/>
      <w:pPr>
        <w:ind w:left="144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2CD6FA5"/>
    <w:multiLevelType w:val="multilevel"/>
    <w:tmpl w:val="905C953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4275707"/>
    <w:multiLevelType w:val="hybridMultilevel"/>
    <w:tmpl w:val="D856F3F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4DD1A00"/>
    <w:multiLevelType w:val="hybridMultilevel"/>
    <w:tmpl w:val="3294DD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43A7DDF"/>
    <w:multiLevelType w:val="hybridMultilevel"/>
    <w:tmpl w:val="27181A96"/>
    <w:lvl w:ilvl="0" w:tplc="0C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54FF72D4"/>
    <w:multiLevelType w:val="multilevel"/>
    <w:tmpl w:val="1DEC7050"/>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7F77D9"/>
    <w:multiLevelType w:val="hybridMultilevel"/>
    <w:tmpl w:val="A45E326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FE2A57"/>
    <w:multiLevelType w:val="multilevel"/>
    <w:tmpl w:val="5710563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77000E3"/>
    <w:multiLevelType w:val="hybridMultilevel"/>
    <w:tmpl w:val="D96ED88A"/>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7917E60"/>
    <w:multiLevelType w:val="multilevel"/>
    <w:tmpl w:val="1DEC7050"/>
    <w:lvl w:ilvl="0">
      <w:start w:val="5"/>
      <w:numFmt w:val="decimal"/>
      <w:lvlText w:val="%1"/>
      <w:lvlJc w:val="left"/>
      <w:pPr>
        <w:ind w:left="76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9" w15:restartNumberingAfterBreak="0">
    <w:nsid w:val="68D91B7C"/>
    <w:multiLevelType w:val="hybridMultilevel"/>
    <w:tmpl w:val="467A49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8FA1E73"/>
    <w:multiLevelType w:val="hybridMultilevel"/>
    <w:tmpl w:val="930C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314338"/>
    <w:multiLevelType w:val="hybridMultilevel"/>
    <w:tmpl w:val="E30CE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CB22A97"/>
    <w:multiLevelType w:val="hybridMultilevel"/>
    <w:tmpl w:val="9E56F34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9A3DC4"/>
    <w:multiLevelType w:val="hybridMultilevel"/>
    <w:tmpl w:val="8AC8A9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5081786"/>
    <w:multiLevelType w:val="hybridMultilevel"/>
    <w:tmpl w:val="73867D06"/>
    <w:lvl w:ilvl="0" w:tplc="0C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79172F0E"/>
    <w:multiLevelType w:val="hybridMultilevel"/>
    <w:tmpl w:val="D56C30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FE4663"/>
    <w:multiLevelType w:val="hybridMultilevel"/>
    <w:tmpl w:val="5E7C43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FF8275D"/>
    <w:multiLevelType w:val="multilevel"/>
    <w:tmpl w:val="1DEC7050"/>
    <w:styleLink w:val="CurrentList1"/>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984316199">
    <w:abstractNumId w:val="26"/>
  </w:num>
  <w:num w:numId="2" w16cid:durableId="2005669138">
    <w:abstractNumId w:val="1"/>
  </w:num>
  <w:num w:numId="3" w16cid:durableId="190805417">
    <w:abstractNumId w:val="36"/>
  </w:num>
  <w:num w:numId="4" w16cid:durableId="429542846">
    <w:abstractNumId w:val="14"/>
  </w:num>
  <w:num w:numId="5" w16cid:durableId="1102451807">
    <w:abstractNumId w:val="17"/>
  </w:num>
  <w:num w:numId="6" w16cid:durableId="932395876">
    <w:abstractNumId w:val="34"/>
  </w:num>
  <w:num w:numId="7" w16cid:durableId="787969679">
    <w:abstractNumId w:val="23"/>
  </w:num>
  <w:num w:numId="8" w16cid:durableId="1449203690">
    <w:abstractNumId w:val="3"/>
  </w:num>
  <w:num w:numId="9" w16cid:durableId="1134250628">
    <w:abstractNumId w:val="27"/>
  </w:num>
  <w:num w:numId="10" w16cid:durableId="1031343368">
    <w:abstractNumId w:val="6"/>
  </w:num>
  <w:num w:numId="11" w16cid:durableId="914897848">
    <w:abstractNumId w:val="21"/>
  </w:num>
  <w:num w:numId="12" w16cid:durableId="612790910">
    <w:abstractNumId w:val="10"/>
  </w:num>
  <w:num w:numId="13" w16cid:durableId="2137946246">
    <w:abstractNumId w:val="35"/>
  </w:num>
  <w:num w:numId="14" w16cid:durableId="508177966">
    <w:abstractNumId w:val="31"/>
  </w:num>
  <w:num w:numId="15" w16cid:durableId="1341347889">
    <w:abstractNumId w:val="9"/>
  </w:num>
  <w:num w:numId="16" w16cid:durableId="972062296">
    <w:abstractNumId w:val="22"/>
  </w:num>
  <w:num w:numId="17" w16cid:durableId="1985812033">
    <w:abstractNumId w:val="33"/>
  </w:num>
  <w:num w:numId="18" w16cid:durableId="1151096922">
    <w:abstractNumId w:val="12"/>
  </w:num>
  <w:num w:numId="19" w16cid:durableId="496044103">
    <w:abstractNumId w:val="32"/>
  </w:num>
  <w:num w:numId="20" w16cid:durableId="1122765679">
    <w:abstractNumId w:val="19"/>
  </w:num>
  <w:num w:numId="21" w16cid:durableId="2085108707">
    <w:abstractNumId w:val="16"/>
  </w:num>
  <w:num w:numId="22" w16cid:durableId="67773113">
    <w:abstractNumId w:val="24"/>
  </w:num>
  <w:num w:numId="23" w16cid:durableId="990904737">
    <w:abstractNumId w:val="4"/>
  </w:num>
  <w:num w:numId="24" w16cid:durableId="1330907472">
    <w:abstractNumId w:val="37"/>
  </w:num>
  <w:num w:numId="25" w16cid:durableId="1009721161">
    <w:abstractNumId w:val="7"/>
  </w:num>
  <w:num w:numId="26" w16cid:durableId="1270819031">
    <w:abstractNumId w:val="30"/>
  </w:num>
  <w:num w:numId="27" w16cid:durableId="184485606">
    <w:abstractNumId w:val="11"/>
  </w:num>
  <w:num w:numId="28" w16cid:durableId="285239818">
    <w:abstractNumId w:val="25"/>
  </w:num>
  <w:num w:numId="29" w16cid:durableId="1546484073">
    <w:abstractNumId w:val="2"/>
  </w:num>
  <w:num w:numId="30" w16cid:durableId="206725308">
    <w:abstractNumId w:val="29"/>
  </w:num>
  <w:num w:numId="31" w16cid:durableId="1536114349">
    <w:abstractNumId w:val="18"/>
  </w:num>
  <w:num w:numId="32" w16cid:durableId="1268849058">
    <w:abstractNumId w:val="8"/>
  </w:num>
  <w:num w:numId="33" w16cid:durableId="1777481038">
    <w:abstractNumId w:val="15"/>
  </w:num>
  <w:num w:numId="34" w16cid:durableId="1657537512">
    <w:abstractNumId w:val="5"/>
  </w:num>
  <w:num w:numId="35" w16cid:durableId="937786281">
    <w:abstractNumId w:val="13"/>
  </w:num>
  <w:num w:numId="36" w16cid:durableId="662203498">
    <w:abstractNumId w:val="20"/>
  </w:num>
  <w:num w:numId="37" w16cid:durableId="1246186506">
    <w:abstractNumId w:val="28"/>
  </w:num>
  <w:num w:numId="38" w16cid:durableId="26797889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D"/>
    <w:rsid w:val="00001171"/>
    <w:rsid w:val="000065A2"/>
    <w:rsid w:val="00007358"/>
    <w:rsid w:val="0001442D"/>
    <w:rsid w:val="00017DE4"/>
    <w:rsid w:val="0003756B"/>
    <w:rsid w:val="000538B5"/>
    <w:rsid w:val="00055B20"/>
    <w:rsid w:val="0006296B"/>
    <w:rsid w:val="00063E4B"/>
    <w:rsid w:val="00066006"/>
    <w:rsid w:val="00072716"/>
    <w:rsid w:val="00076E46"/>
    <w:rsid w:val="000775C2"/>
    <w:rsid w:val="0008085E"/>
    <w:rsid w:val="000824CA"/>
    <w:rsid w:val="0008303D"/>
    <w:rsid w:val="000863C1"/>
    <w:rsid w:val="00094CC2"/>
    <w:rsid w:val="00094E51"/>
    <w:rsid w:val="00095A88"/>
    <w:rsid w:val="00096216"/>
    <w:rsid w:val="000A2C89"/>
    <w:rsid w:val="000A4961"/>
    <w:rsid w:val="000A554A"/>
    <w:rsid w:val="000B0A87"/>
    <w:rsid w:val="000C5076"/>
    <w:rsid w:val="000D1252"/>
    <w:rsid w:val="000D272D"/>
    <w:rsid w:val="000D2A51"/>
    <w:rsid w:val="000E17D0"/>
    <w:rsid w:val="000E5C55"/>
    <w:rsid w:val="000F3667"/>
    <w:rsid w:val="001004E7"/>
    <w:rsid w:val="00104DD6"/>
    <w:rsid w:val="00106943"/>
    <w:rsid w:val="0011185A"/>
    <w:rsid w:val="00123D7A"/>
    <w:rsid w:val="00124329"/>
    <w:rsid w:val="00124F83"/>
    <w:rsid w:val="001250CB"/>
    <w:rsid w:val="0012516F"/>
    <w:rsid w:val="00133F3B"/>
    <w:rsid w:val="0013469C"/>
    <w:rsid w:val="00145584"/>
    <w:rsid w:val="0014682D"/>
    <w:rsid w:val="00147E41"/>
    <w:rsid w:val="00154579"/>
    <w:rsid w:val="00161EA6"/>
    <w:rsid w:val="00164835"/>
    <w:rsid w:val="001654F2"/>
    <w:rsid w:val="0016642F"/>
    <w:rsid w:val="0017049A"/>
    <w:rsid w:val="00180C01"/>
    <w:rsid w:val="00190B7A"/>
    <w:rsid w:val="00192552"/>
    <w:rsid w:val="00193646"/>
    <w:rsid w:val="00193FB2"/>
    <w:rsid w:val="001A409B"/>
    <w:rsid w:val="001A61FD"/>
    <w:rsid w:val="001A6D46"/>
    <w:rsid w:val="001B19CB"/>
    <w:rsid w:val="001B2B8E"/>
    <w:rsid w:val="001B55E1"/>
    <w:rsid w:val="001B5BDD"/>
    <w:rsid w:val="001C7290"/>
    <w:rsid w:val="001D058A"/>
    <w:rsid w:val="001D1FA9"/>
    <w:rsid w:val="001D5ACB"/>
    <w:rsid w:val="001D730A"/>
    <w:rsid w:val="001E20D1"/>
    <w:rsid w:val="001E761A"/>
    <w:rsid w:val="001F101A"/>
    <w:rsid w:val="001F436B"/>
    <w:rsid w:val="001F45F0"/>
    <w:rsid w:val="001F733D"/>
    <w:rsid w:val="00203CCB"/>
    <w:rsid w:val="0020577D"/>
    <w:rsid w:val="00205A45"/>
    <w:rsid w:val="00207778"/>
    <w:rsid w:val="00217FB8"/>
    <w:rsid w:val="0022500D"/>
    <w:rsid w:val="00227665"/>
    <w:rsid w:val="00232655"/>
    <w:rsid w:val="00232DA9"/>
    <w:rsid w:val="00236097"/>
    <w:rsid w:val="002401CB"/>
    <w:rsid w:val="002417D9"/>
    <w:rsid w:val="00242B5C"/>
    <w:rsid w:val="00244686"/>
    <w:rsid w:val="00245A36"/>
    <w:rsid w:val="002629E4"/>
    <w:rsid w:val="00267F39"/>
    <w:rsid w:val="0027681A"/>
    <w:rsid w:val="002814F7"/>
    <w:rsid w:val="00286201"/>
    <w:rsid w:val="0029107A"/>
    <w:rsid w:val="002954F8"/>
    <w:rsid w:val="002A0568"/>
    <w:rsid w:val="002A314C"/>
    <w:rsid w:val="002A475B"/>
    <w:rsid w:val="002B7883"/>
    <w:rsid w:val="002C34CF"/>
    <w:rsid w:val="002C7F41"/>
    <w:rsid w:val="002D0EAC"/>
    <w:rsid w:val="002D3357"/>
    <w:rsid w:val="002E09ED"/>
    <w:rsid w:val="002E1E6F"/>
    <w:rsid w:val="002E1EBB"/>
    <w:rsid w:val="002E7657"/>
    <w:rsid w:val="002F0FCF"/>
    <w:rsid w:val="002F186B"/>
    <w:rsid w:val="003009D2"/>
    <w:rsid w:val="00304B67"/>
    <w:rsid w:val="003056C7"/>
    <w:rsid w:val="00310E6D"/>
    <w:rsid w:val="003111DA"/>
    <w:rsid w:val="00313B6B"/>
    <w:rsid w:val="00314BC9"/>
    <w:rsid w:val="00322367"/>
    <w:rsid w:val="00322E4C"/>
    <w:rsid w:val="003323F1"/>
    <w:rsid w:val="0033501E"/>
    <w:rsid w:val="003404E6"/>
    <w:rsid w:val="00340EFC"/>
    <w:rsid w:val="0034435F"/>
    <w:rsid w:val="003443BE"/>
    <w:rsid w:val="003444DF"/>
    <w:rsid w:val="00344CC8"/>
    <w:rsid w:val="00351E87"/>
    <w:rsid w:val="003544A6"/>
    <w:rsid w:val="003653C8"/>
    <w:rsid w:val="00367F51"/>
    <w:rsid w:val="00373ED7"/>
    <w:rsid w:val="0037663F"/>
    <w:rsid w:val="0038102A"/>
    <w:rsid w:val="00382806"/>
    <w:rsid w:val="00390D09"/>
    <w:rsid w:val="0039122A"/>
    <w:rsid w:val="003A6424"/>
    <w:rsid w:val="003B0998"/>
    <w:rsid w:val="003B0D7F"/>
    <w:rsid w:val="003B196A"/>
    <w:rsid w:val="003B4C64"/>
    <w:rsid w:val="003C7753"/>
    <w:rsid w:val="003D1FDE"/>
    <w:rsid w:val="003D297C"/>
    <w:rsid w:val="003D3093"/>
    <w:rsid w:val="003D7599"/>
    <w:rsid w:val="003E48D4"/>
    <w:rsid w:val="003E6451"/>
    <w:rsid w:val="003F38AD"/>
    <w:rsid w:val="003F7E73"/>
    <w:rsid w:val="00410413"/>
    <w:rsid w:val="0041387B"/>
    <w:rsid w:val="00416E7A"/>
    <w:rsid w:val="00416FD6"/>
    <w:rsid w:val="004223E8"/>
    <w:rsid w:val="00422947"/>
    <w:rsid w:val="004362BD"/>
    <w:rsid w:val="00446188"/>
    <w:rsid w:val="00447F8F"/>
    <w:rsid w:val="00451224"/>
    <w:rsid w:val="0045290D"/>
    <w:rsid w:val="0045341F"/>
    <w:rsid w:val="00453EB8"/>
    <w:rsid w:val="00454BB6"/>
    <w:rsid w:val="00457A11"/>
    <w:rsid w:val="0047062F"/>
    <w:rsid w:val="00481F2A"/>
    <w:rsid w:val="00483E2F"/>
    <w:rsid w:val="004879CD"/>
    <w:rsid w:val="00490857"/>
    <w:rsid w:val="004908C6"/>
    <w:rsid w:val="004919A2"/>
    <w:rsid w:val="00491CDF"/>
    <w:rsid w:val="00494224"/>
    <w:rsid w:val="004951D8"/>
    <w:rsid w:val="00495E31"/>
    <w:rsid w:val="004A27C5"/>
    <w:rsid w:val="004B1F13"/>
    <w:rsid w:val="004B70F0"/>
    <w:rsid w:val="004B72B4"/>
    <w:rsid w:val="004B79EA"/>
    <w:rsid w:val="004C157D"/>
    <w:rsid w:val="004C651A"/>
    <w:rsid w:val="004E2E9E"/>
    <w:rsid w:val="004E571A"/>
    <w:rsid w:val="004E65BA"/>
    <w:rsid w:val="004F64DF"/>
    <w:rsid w:val="0050380B"/>
    <w:rsid w:val="00505CAA"/>
    <w:rsid w:val="00512900"/>
    <w:rsid w:val="005130BB"/>
    <w:rsid w:val="005145DD"/>
    <w:rsid w:val="00520BAD"/>
    <w:rsid w:val="005311B7"/>
    <w:rsid w:val="00532B84"/>
    <w:rsid w:val="00535CB4"/>
    <w:rsid w:val="00535F3D"/>
    <w:rsid w:val="0054328D"/>
    <w:rsid w:val="00570070"/>
    <w:rsid w:val="00573297"/>
    <w:rsid w:val="00575FE5"/>
    <w:rsid w:val="00576C16"/>
    <w:rsid w:val="00583294"/>
    <w:rsid w:val="00584AF4"/>
    <w:rsid w:val="00584D4C"/>
    <w:rsid w:val="00587B6B"/>
    <w:rsid w:val="00595B27"/>
    <w:rsid w:val="005A1C16"/>
    <w:rsid w:val="005A2BC2"/>
    <w:rsid w:val="005A3B23"/>
    <w:rsid w:val="005A4248"/>
    <w:rsid w:val="005B0A93"/>
    <w:rsid w:val="005B0D94"/>
    <w:rsid w:val="005B1F01"/>
    <w:rsid w:val="005B30A7"/>
    <w:rsid w:val="005C22D7"/>
    <w:rsid w:val="005C5D6D"/>
    <w:rsid w:val="005D1C0A"/>
    <w:rsid w:val="005D6A94"/>
    <w:rsid w:val="005E3276"/>
    <w:rsid w:val="005E397C"/>
    <w:rsid w:val="005E476D"/>
    <w:rsid w:val="005F024C"/>
    <w:rsid w:val="005F1FB9"/>
    <w:rsid w:val="005F6AEB"/>
    <w:rsid w:val="0060395C"/>
    <w:rsid w:val="00604432"/>
    <w:rsid w:val="00604EB2"/>
    <w:rsid w:val="006101E6"/>
    <w:rsid w:val="006143C4"/>
    <w:rsid w:val="00622024"/>
    <w:rsid w:val="00624947"/>
    <w:rsid w:val="00625561"/>
    <w:rsid w:val="006322D2"/>
    <w:rsid w:val="006378B4"/>
    <w:rsid w:val="00640FBB"/>
    <w:rsid w:val="006509A2"/>
    <w:rsid w:val="006509CE"/>
    <w:rsid w:val="00654100"/>
    <w:rsid w:val="0065449C"/>
    <w:rsid w:val="00661B0C"/>
    <w:rsid w:val="00661F8A"/>
    <w:rsid w:val="00662C7B"/>
    <w:rsid w:val="00664C56"/>
    <w:rsid w:val="00666BD0"/>
    <w:rsid w:val="006711AA"/>
    <w:rsid w:val="00671A02"/>
    <w:rsid w:val="0067489F"/>
    <w:rsid w:val="00676E67"/>
    <w:rsid w:val="006775FA"/>
    <w:rsid w:val="00687F1A"/>
    <w:rsid w:val="00691400"/>
    <w:rsid w:val="00693BF3"/>
    <w:rsid w:val="0069543B"/>
    <w:rsid w:val="006A1947"/>
    <w:rsid w:val="006B15D0"/>
    <w:rsid w:val="006B3F05"/>
    <w:rsid w:val="006B63CD"/>
    <w:rsid w:val="006B710A"/>
    <w:rsid w:val="006C0119"/>
    <w:rsid w:val="006C424A"/>
    <w:rsid w:val="006D5D7F"/>
    <w:rsid w:val="006E6DF5"/>
    <w:rsid w:val="006F5DC6"/>
    <w:rsid w:val="007058BD"/>
    <w:rsid w:val="00710667"/>
    <w:rsid w:val="00717585"/>
    <w:rsid w:val="00721236"/>
    <w:rsid w:val="00721EBC"/>
    <w:rsid w:val="00727517"/>
    <w:rsid w:val="00733CD3"/>
    <w:rsid w:val="007344A2"/>
    <w:rsid w:val="00736A26"/>
    <w:rsid w:val="007420B6"/>
    <w:rsid w:val="00746501"/>
    <w:rsid w:val="00754DBA"/>
    <w:rsid w:val="0076309A"/>
    <w:rsid w:val="007630A2"/>
    <w:rsid w:val="0076321D"/>
    <w:rsid w:val="0078239C"/>
    <w:rsid w:val="00784AB4"/>
    <w:rsid w:val="00785F64"/>
    <w:rsid w:val="0079221A"/>
    <w:rsid w:val="007A17D4"/>
    <w:rsid w:val="007C63F9"/>
    <w:rsid w:val="007D668B"/>
    <w:rsid w:val="007E0C8C"/>
    <w:rsid w:val="007F777D"/>
    <w:rsid w:val="00804972"/>
    <w:rsid w:val="00807EBF"/>
    <w:rsid w:val="008103A2"/>
    <w:rsid w:val="0081729B"/>
    <w:rsid w:val="008250AA"/>
    <w:rsid w:val="00832844"/>
    <w:rsid w:val="00832FC4"/>
    <w:rsid w:val="0083363F"/>
    <w:rsid w:val="008360D5"/>
    <w:rsid w:val="0084363C"/>
    <w:rsid w:val="00852803"/>
    <w:rsid w:val="00860B9B"/>
    <w:rsid w:val="00872066"/>
    <w:rsid w:val="0087345F"/>
    <w:rsid w:val="00884770"/>
    <w:rsid w:val="00890FB7"/>
    <w:rsid w:val="00891B1E"/>
    <w:rsid w:val="008A26F3"/>
    <w:rsid w:val="008A29F8"/>
    <w:rsid w:val="008A40AE"/>
    <w:rsid w:val="008B018B"/>
    <w:rsid w:val="008B4A2D"/>
    <w:rsid w:val="008B53F3"/>
    <w:rsid w:val="008B7FCE"/>
    <w:rsid w:val="008C1CAC"/>
    <w:rsid w:val="008C39A7"/>
    <w:rsid w:val="008C6974"/>
    <w:rsid w:val="008D2401"/>
    <w:rsid w:val="008D3AC0"/>
    <w:rsid w:val="008D6F61"/>
    <w:rsid w:val="008E1DDF"/>
    <w:rsid w:val="008E25C9"/>
    <w:rsid w:val="008E7E18"/>
    <w:rsid w:val="008F4301"/>
    <w:rsid w:val="008F462D"/>
    <w:rsid w:val="008F6677"/>
    <w:rsid w:val="00900EBC"/>
    <w:rsid w:val="0090665A"/>
    <w:rsid w:val="00906939"/>
    <w:rsid w:val="00907489"/>
    <w:rsid w:val="009125AF"/>
    <w:rsid w:val="00916EE4"/>
    <w:rsid w:val="00917EF6"/>
    <w:rsid w:val="00920428"/>
    <w:rsid w:val="00923A7B"/>
    <w:rsid w:val="00924AD3"/>
    <w:rsid w:val="00924FDA"/>
    <w:rsid w:val="00926A48"/>
    <w:rsid w:val="00933FDE"/>
    <w:rsid w:val="00935A73"/>
    <w:rsid w:val="00936236"/>
    <w:rsid w:val="009363DC"/>
    <w:rsid w:val="009412BC"/>
    <w:rsid w:val="00942AA2"/>
    <w:rsid w:val="00942E22"/>
    <w:rsid w:val="00943924"/>
    <w:rsid w:val="00945DEF"/>
    <w:rsid w:val="009465A6"/>
    <w:rsid w:val="009508D4"/>
    <w:rsid w:val="00953C8F"/>
    <w:rsid w:val="00953C94"/>
    <w:rsid w:val="00956192"/>
    <w:rsid w:val="00961121"/>
    <w:rsid w:val="00961C9B"/>
    <w:rsid w:val="00967444"/>
    <w:rsid w:val="00970828"/>
    <w:rsid w:val="0097623F"/>
    <w:rsid w:val="00981D50"/>
    <w:rsid w:val="009869A1"/>
    <w:rsid w:val="009916B5"/>
    <w:rsid w:val="0099475F"/>
    <w:rsid w:val="009A09B9"/>
    <w:rsid w:val="009A5628"/>
    <w:rsid w:val="009A6DD7"/>
    <w:rsid w:val="009A77BD"/>
    <w:rsid w:val="009C1D3A"/>
    <w:rsid w:val="009C2F6E"/>
    <w:rsid w:val="009D0CF1"/>
    <w:rsid w:val="009D1D5B"/>
    <w:rsid w:val="009D48C2"/>
    <w:rsid w:val="009D7FAD"/>
    <w:rsid w:val="009E3FA6"/>
    <w:rsid w:val="009E661E"/>
    <w:rsid w:val="009E7B62"/>
    <w:rsid w:val="009F03ED"/>
    <w:rsid w:val="009F3EFD"/>
    <w:rsid w:val="009F4937"/>
    <w:rsid w:val="009F54D3"/>
    <w:rsid w:val="009F5CB3"/>
    <w:rsid w:val="009F5E0E"/>
    <w:rsid w:val="00A00662"/>
    <w:rsid w:val="00A066E1"/>
    <w:rsid w:val="00A0728B"/>
    <w:rsid w:val="00A138A4"/>
    <w:rsid w:val="00A179AC"/>
    <w:rsid w:val="00A264AF"/>
    <w:rsid w:val="00A30490"/>
    <w:rsid w:val="00A409F9"/>
    <w:rsid w:val="00A41A30"/>
    <w:rsid w:val="00A5668F"/>
    <w:rsid w:val="00A61231"/>
    <w:rsid w:val="00A61AB9"/>
    <w:rsid w:val="00A63C14"/>
    <w:rsid w:val="00A64663"/>
    <w:rsid w:val="00A7060C"/>
    <w:rsid w:val="00A740C8"/>
    <w:rsid w:val="00A76C2E"/>
    <w:rsid w:val="00A8778E"/>
    <w:rsid w:val="00A927E8"/>
    <w:rsid w:val="00A9422D"/>
    <w:rsid w:val="00AA0806"/>
    <w:rsid w:val="00AA4FFC"/>
    <w:rsid w:val="00AA5EE1"/>
    <w:rsid w:val="00AA5F83"/>
    <w:rsid w:val="00AA7A91"/>
    <w:rsid w:val="00AB0BAB"/>
    <w:rsid w:val="00AB7ACC"/>
    <w:rsid w:val="00AC6BCA"/>
    <w:rsid w:val="00AD2AE1"/>
    <w:rsid w:val="00AD4E17"/>
    <w:rsid w:val="00AF0E37"/>
    <w:rsid w:val="00AF73C8"/>
    <w:rsid w:val="00B0745E"/>
    <w:rsid w:val="00B12614"/>
    <w:rsid w:val="00B14E0C"/>
    <w:rsid w:val="00B17DFC"/>
    <w:rsid w:val="00B20479"/>
    <w:rsid w:val="00B22070"/>
    <w:rsid w:val="00B27D9E"/>
    <w:rsid w:val="00B30DC2"/>
    <w:rsid w:val="00B31636"/>
    <w:rsid w:val="00B32B25"/>
    <w:rsid w:val="00B35920"/>
    <w:rsid w:val="00B42655"/>
    <w:rsid w:val="00B42C5C"/>
    <w:rsid w:val="00B44B0F"/>
    <w:rsid w:val="00B562A7"/>
    <w:rsid w:val="00B64510"/>
    <w:rsid w:val="00B71E64"/>
    <w:rsid w:val="00B7709C"/>
    <w:rsid w:val="00B81F61"/>
    <w:rsid w:val="00B87194"/>
    <w:rsid w:val="00BA4464"/>
    <w:rsid w:val="00BB0065"/>
    <w:rsid w:val="00BB050F"/>
    <w:rsid w:val="00BB2FC2"/>
    <w:rsid w:val="00BB4227"/>
    <w:rsid w:val="00BC2F6B"/>
    <w:rsid w:val="00BC46C2"/>
    <w:rsid w:val="00BC51BD"/>
    <w:rsid w:val="00BD04CF"/>
    <w:rsid w:val="00BD0E22"/>
    <w:rsid w:val="00BD1EA1"/>
    <w:rsid w:val="00BD43DE"/>
    <w:rsid w:val="00BF57B7"/>
    <w:rsid w:val="00C032AA"/>
    <w:rsid w:val="00C03462"/>
    <w:rsid w:val="00C13BE5"/>
    <w:rsid w:val="00C14AE7"/>
    <w:rsid w:val="00C3006C"/>
    <w:rsid w:val="00C3141C"/>
    <w:rsid w:val="00C3175A"/>
    <w:rsid w:val="00C36272"/>
    <w:rsid w:val="00C41E34"/>
    <w:rsid w:val="00C449E6"/>
    <w:rsid w:val="00C44BBD"/>
    <w:rsid w:val="00C479D0"/>
    <w:rsid w:val="00C5149C"/>
    <w:rsid w:val="00C52C15"/>
    <w:rsid w:val="00C55741"/>
    <w:rsid w:val="00C6306C"/>
    <w:rsid w:val="00C6360F"/>
    <w:rsid w:val="00C64807"/>
    <w:rsid w:val="00C75F88"/>
    <w:rsid w:val="00C81C46"/>
    <w:rsid w:val="00C82B31"/>
    <w:rsid w:val="00C86BEC"/>
    <w:rsid w:val="00C9437B"/>
    <w:rsid w:val="00C97561"/>
    <w:rsid w:val="00CA1095"/>
    <w:rsid w:val="00CA1A60"/>
    <w:rsid w:val="00CB1257"/>
    <w:rsid w:val="00CB411C"/>
    <w:rsid w:val="00CB5497"/>
    <w:rsid w:val="00CC4E5F"/>
    <w:rsid w:val="00CC6CB7"/>
    <w:rsid w:val="00CE2414"/>
    <w:rsid w:val="00CF0D6E"/>
    <w:rsid w:val="00CF4002"/>
    <w:rsid w:val="00CF574D"/>
    <w:rsid w:val="00CF78FA"/>
    <w:rsid w:val="00D039A9"/>
    <w:rsid w:val="00D0724A"/>
    <w:rsid w:val="00D0774F"/>
    <w:rsid w:val="00D17C26"/>
    <w:rsid w:val="00D271E6"/>
    <w:rsid w:val="00D3182D"/>
    <w:rsid w:val="00D33435"/>
    <w:rsid w:val="00D33AC6"/>
    <w:rsid w:val="00D36D34"/>
    <w:rsid w:val="00D54844"/>
    <w:rsid w:val="00D56298"/>
    <w:rsid w:val="00D5773B"/>
    <w:rsid w:val="00D6047D"/>
    <w:rsid w:val="00D645C9"/>
    <w:rsid w:val="00D712B1"/>
    <w:rsid w:val="00D7788B"/>
    <w:rsid w:val="00D818CB"/>
    <w:rsid w:val="00D83132"/>
    <w:rsid w:val="00D86DC7"/>
    <w:rsid w:val="00D86FBF"/>
    <w:rsid w:val="00D93D9F"/>
    <w:rsid w:val="00D94744"/>
    <w:rsid w:val="00DA3F32"/>
    <w:rsid w:val="00DB7B07"/>
    <w:rsid w:val="00DC550F"/>
    <w:rsid w:val="00DC73C6"/>
    <w:rsid w:val="00DC7BD3"/>
    <w:rsid w:val="00DD06E4"/>
    <w:rsid w:val="00DE0F29"/>
    <w:rsid w:val="00DE1D51"/>
    <w:rsid w:val="00DE26EA"/>
    <w:rsid w:val="00DE2F56"/>
    <w:rsid w:val="00DE4548"/>
    <w:rsid w:val="00DE474E"/>
    <w:rsid w:val="00DE4A3E"/>
    <w:rsid w:val="00DF11B2"/>
    <w:rsid w:val="00DF1B37"/>
    <w:rsid w:val="00DF5078"/>
    <w:rsid w:val="00E03AAB"/>
    <w:rsid w:val="00E06D49"/>
    <w:rsid w:val="00E12190"/>
    <w:rsid w:val="00E21BFB"/>
    <w:rsid w:val="00E2347B"/>
    <w:rsid w:val="00E24400"/>
    <w:rsid w:val="00E26E83"/>
    <w:rsid w:val="00E30A31"/>
    <w:rsid w:val="00E34C52"/>
    <w:rsid w:val="00E47653"/>
    <w:rsid w:val="00E51A27"/>
    <w:rsid w:val="00E528D2"/>
    <w:rsid w:val="00E56E8F"/>
    <w:rsid w:val="00E61E84"/>
    <w:rsid w:val="00E627D5"/>
    <w:rsid w:val="00E63AAF"/>
    <w:rsid w:val="00E66133"/>
    <w:rsid w:val="00E75182"/>
    <w:rsid w:val="00E8323C"/>
    <w:rsid w:val="00E90B22"/>
    <w:rsid w:val="00E97F24"/>
    <w:rsid w:val="00EA0321"/>
    <w:rsid w:val="00EA095D"/>
    <w:rsid w:val="00EA221A"/>
    <w:rsid w:val="00EA3DAA"/>
    <w:rsid w:val="00EB0DB0"/>
    <w:rsid w:val="00EB4AA7"/>
    <w:rsid w:val="00EB558D"/>
    <w:rsid w:val="00EC03C2"/>
    <w:rsid w:val="00EC1C46"/>
    <w:rsid w:val="00EC78AB"/>
    <w:rsid w:val="00ED17A0"/>
    <w:rsid w:val="00ED2CA1"/>
    <w:rsid w:val="00EE0756"/>
    <w:rsid w:val="00EE723F"/>
    <w:rsid w:val="00EF03CC"/>
    <w:rsid w:val="00EF2858"/>
    <w:rsid w:val="00EF7281"/>
    <w:rsid w:val="00EF7BBA"/>
    <w:rsid w:val="00F045AE"/>
    <w:rsid w:val="00F04749"/>
    <w:rsid w:val="00F1455D"/>
    <w:rsid w:val="00F169EA"/>
    <w:rsid w:val="00F17C94"/>
    <w:rsid w:val="00F2052B"/>
    <w:rsid w:val="00F32B75"/>
    <w:rsid w:val="00F34A67"/>
    <w:rsid w:val="00F34B9D"/>
    <w:rsid w:val="00F36B88"/>
    <w:rsid w:val="00F4155D"/>
    <w:rsid w:val="00F41F85"/>
    <w:rsid w:val="00F44C9A"/>
    <w:rsid w:val="00F462B2"/>
    <w:rsid w:val="00F47715"/>
    <w:rsid w:val="00F50549"/>
    <w:rsid w:val="00F513FC"/>
    <w:rsid w:val="00F52A67"/>
    <w:rsid w:val="00F55463"/>
    <w:rsid w:val="00F5562B"/>
    <w:rsid w:val="00F61F79"/>
    <w:rsid w:val="00F66655"/>
    <w:rsid w:val="00F667CA"/>
    <w:rsid w:val="00F6681B"/>
    <w:rsid w:val="00F712BF"/>
    <w:rsid w:val="00F713CD"/>
    <w:rsid w:val="00F7248E"/>
    <w:rsid w:val="00F765DB"/>
    <w:rsid w:val="00F832CE"/>
    <w:rsid w:val="00F86657"/>
    <w:rsid w:val="00F90B8B"/>
    <w:rsid w:val="00F9124E"/>
    <w:rsid w:val="00F91DF3"/>
    <w:rsid w:val="00F932C5"/>
    <w:rsid w:val="00FA03A9"/>
    <w:rsid w:val="00FA0DFF"/>
    <w:rsid w:val="00FA26C3"/>
    <w:rsid w:val="00FA3A09"/>
    <w:rsid w:val="00FA63C1"/>
    <w:rsid w:val="00FA755E"/>
    <w:rsid w:val="00FB04C8"/>
    <w:rsid w:val="00FB1D51"/>
    <w:rsid w:val="00FB4811"/>
    <w:rsid w:val="00FD2486"/>
    <w:rsid w:val="00FD3A54"/>
    <w:rsid w:val="00FD4946"/>
    <w:rsid w:val="00FD6BA0"/>
    <w:rsid w:val="00FE4573"/>
    <w:rsid w:val="00FE6644"/>
    <w:rsid w:val="00FF10C7"/>
    <w:rsid w:val="00FF3B99"/>
    <w:rsid w:val="00FF7285"/>
    <w:rsid w:val="03E418B3"/>
    <w:rsid w:val="0F88EC21"/>
    <w:rsid w:val="10BB2A43"/>
    <w:rsid w:val="11D05216"/>
    <w:rsid w:val="1438E2AD"/>
    <w:rsid w:val="14819560"/>
    <w:rsid w:val="19AC3D0F"/>
    <w:rsid w:val="1C8CA745"/>
    <w:rsid w:val="1E453452"/>
    <w:rsid w:val="2348BF90"/>
    <w:rsid w:val="26E2609C"/>
    <w:rsid w:val="2A874DE7"/>
    <w:rsid w:val="2B316A03"/>
    <w:rsid w:val="2B5DE357"/>
    <w:rsid w:val="2CAAB895"/>
    <w:rsid w:val="2E4688F6"/>
    <w:rsid w:val="2F903E2B"/>
    <w:rsid w:val="3323CDB6"/>
    <w:rsid w:val="36927DA3"/>
    <w:rsid w:val="3A2EFDC0"/>
    <w:rsid w:val="3C9FCF4F"/>
    <w:rsid w:val="3F42E15B"/>
    <w:rsid w:val="428F51E0"/>
    <w:rsid w:val="42B2F877"/>
    <w:rsid w:val="43A90CEB"/>
    <w:rsid w:val="440AB879"/>
    <w:rsid w:val="48DE299C"/>
    <w:rsid w:val="4BB2A631"/>
    <w:rsid w:val="4C15CA5E"/>
    <w:rsid w:val="525B631C"/>
    <w:rsid w:val="543E02CB"/>
    <w:rsid w:val="561CE6C4"/>
    <w:rsid w:val="5AA4992F"/>
    <w:rsid w:val="5BC18593"/>
    <w:rsid w:val="6078DB03"/>
    <w:rsid w:val="687D887A"/>
    <w:rsid w:val="68A2958C"/>
    <w:rsid w:val="6AFD80BB"/>
    <w:rsid w:val="6C979897"/>
    <w:rsid w:val="6E848EFB"/>
    <w:rsid w:val="72224368"/>
    <w:rsid w:val="7A87EF8C"/>
    <w:rsid w:val="7E085C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1583"/>
  <w15:chartTrackingRefBased/>
  <w15:docId w15:val="{698CD401-6F00-41DB-8E5A-F8C783DD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5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qFormat/>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semiHidden/>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table" w:customStyle="1" w:styleId="TableGrid1">
    <w:name w:val="Table Grid1"/>
    <w:basedOn w:val="TableNormal"/>
    <w:next w:val="TableGrid"/>
    <w:uiPriority w:val="59"/>
    <w:rsid w:val="00133F3B"/>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01E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1442D"/>
    <w:pPr>
      <w:numPr>
        <w:numId w:val="24"/>
      </w:numPr>
    </w:pPr>
  </w:style>
  <w:style w:type="character" w:styleId="CommentReference">
    <w:name w:val="annotation reference"/>
    <w:basedOn w:val="DefaultParagraphFont"/>
    <w:uiPriority w:val="99"/>
    <w:semiHidden/>
    <w:unhideWhenUsed/>
    <w:rsid w:val="000C5076"/>
    <w:rPr>
      <w:sz w:val="16"/>
      <w:szCs w:val="16"/>
    </w:rPr>
  </w:style>
  <w:style w:type="paragraph" w:styleId="CommentText">
    <w:name w:val="annotation text"/>
    <w:basedOn w:val="Normal"/>
    <w:link w:val="CommentTextChar"/>
    <w:uiPriority w:val="99"/>
    <w:semiHidden/>
    <w:unhideWhenUsed/>
    <w:rsid w:val="000C5076"/>
    <w:pPr>
      <w:spacing w:line="240" w:lineRule="auto"/>
    </w:pPr>
    <w:rPr>
      <w:sz w:val="20"/>
      <w:szCs w:val="20"/>
    </w:rPr>
  </w:style>
  <w:style w:type="character" w:customStyle="1" w:styleId="CommentTextChar">
    <w:name w:val="Comment Text Char"/>
    <w:basedOn w:val="DefaultParagraphFont"/>
    <w:link w:val="CommentText"/>
    <w:uiPriority w:val="99"/>
    <w:semiHidden/>
    <w:rsid w:val="000C5076"/>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0C5076"/>
    <w:rPr>
      <w:b/>
      <w:bCs/>
    </w:rPr>
  </w:style>
  <w:style w:type="character" w:customStyle="1" w:styleId="CommentSubjectChar">
    <w:name w:val="Comment Subject Char"/>
    <w:basedOn w:val="CommentTextChar"/>
    <w:link w:val="CommentSubject"/>
    <w:uiPriority w:val="99"/>
    <w:semiHidden/>
    <w:rsid w:val="000C5076"/>
    <w:rPr>
      <w:rFonts w:ascii="Arial" w:hAnsi="Arial" w:cs="Arial"/>
      <w:b/>
      <w:bCs/>
      <w:color w:val="00363A"/>
      <w:sz w:val="20"/>
      <w:szCs w:val="20"/>
    </w:rPr>
  </w:style>
  <w:style w:type="character" w:styleId="FollowedHyperlink">
    <w:name w:val="FollowedHyperlink"/>
    <w:basedOn w:val="DefaultParagraphFont"/>
    <w:uiPriority w:val="99"/>
    <w:semiHidden/>
    <w:unhideWhenUsed/>
    <w:rsid w:val="00F86657"/>
    <w:rPr>
      <w:color w:val="43BE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psc.vic.gov.au/ethics-behaviours-culture/gifts-benefits-hospitality/gifts-benefits-and-hospitality-policy-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SharedWithUsers xmlns="316ea716-3cda-4c05-9203-dbba04f85c4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4" ma:contentTypeDescription="Create a new document." ma:contentTypeScope="" ma:versionID="e00773bcd481deaf1617659a3a9c345d">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4656fc29fc4c26da4570ed4e2a0d87da"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383b2-8970-40e5-80a2-e95cd619ba7c}"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C62E3-6EE3-46F1-A04B-9F9C8E6EC910}">
  <ds:schemaRefs>
    <ds:schemaRef ds:uri="http://schemas.microsoft.com/office/2006/metadata/properties"/>
    <ds:schemaRef ds:uri="http://schemas.microsoft.com/office/infopath/2007/PartnerControls"/>
    <ds:schemaRef ds:uri="ed826c9f-a6fb-4d3a-9f45-8165efdbe97a"/>
    <ds:schemaRef ds:uri="5ce0f2b5-5be5-4508-bce9-d7011ece0659"/>
    <ds:schemaRef ds:uri="316ea716-3cda-4c05-9203-dbba04f85c4c"/>
  </ds:schemaRefs>
</ds:datastoreItem>
</file>

<file path=customXml/itemProps2.xml><?xml version="1.0" encoding="utf-8"?>
<ds:datastoreItem xmlns:ds="http://schemas.openxmlformats.org/officeDocument/2006/customXml" ds:itemID="{9E5C15CE-D45B-4070-B15B-98B20193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6E68041C-8314-4AAF-851F-3C7936AC0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25662</CharactersWithSpaces>
  <SharedDoc>false</SharedDoc>
  <HLinks>
    <vt:vector size="6" baseType="variant">
      <vt:variant>
        <vt:i4>5701725</vt:i4>
      </vt:variant>
      <vt:variant>
        <vt:i4>0</vt:i4>
      </vt:variant>
      <vt:variant>
        <vt:i4>0</vt:i4>
      </vt:variant>
      <vt:variant>
        <vt:i4>5</vt:i4>
      </vt:variant>
      <vt:variant>
        <vt:lpwstr>https://vpsc.vic.gov.au/ethics-behaviours-culture/gifts-benefits-hospitality/gifts-benefits-and-hospitality-policy-guide/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Katie Grant (RespectVictoria)</cp:lastModifiedBy>
  <cp:revision>136</cp:revision>
  <cp:lastPrinted>2023-03-10T01:09:00Z</cp:lastPrinted>
  <dcterms:created xsi:type="dcterms:W3CDTF">2023-09-21T00:53:00Z</dcterms:created>
  <dcterms:modified xsi:type="dcterms:W3CDTF">2024-01-04T04:16:00Z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0x0101002654C36706F68B4093110CAEB8F47704</vt:lpwstr>
  </property>
</Properties>
</file>